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282EF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516" w:rsidRDefault="00537516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20B5" w:rsidRPr="00451C55" w:rsidRDefault="007F20B5" w:rsidP="00537516">
      <w:pPr>
        <w:shd w:val="clear" w:color="auto" w:fill="FFFFFF"/>
        <w:spacing w:after="0" w:line="240" w:lineRule="exact"/>
        <w:ind w:righ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537516">
      <w:pPr>
        <w:shd w:val="clear" w:color="auto" w:fill="FFFFFF"/>
        <w:spacing w:after="0" w:line="240" w:lineRule="exact"/>
        <w:ind w:righ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EF6" w:rsidRPr="00282EF6" w:rsidRDefault="00282EF6" w:rsidP="00282EF6">
      <w:pPr>
        <w:pStyle w:val="22"/>
        <w:ind w:firstLine="709"/>
        <w:rPr>
          <w:sz w:val="28"/>
          <w:szCs w:val="28"/>
        </w:rPr>
      </w:pPr>
      <w:r w:rsidRPr="00282EF6">
        <w:rPr>
          <w:sz w:val="28"/>
          <w:szCs w:val="28"/>
        </w:rPr>
        <w:t xml:space="preserve">27 мая 2024 года следователем </w:t>
      </w:r>
      <w:proofErr w:type="spellStart"/>
      <w:r w:rsidRPr="00282EF6">
        <w:rPr>
          <w:sz w:val="28"/>
          <w:szCs w:val="28"/>
        </w:rPr>
        <w:t>Золотухинского</w:t>
      </w:r>
      <w:proofErr w:type="spellEnd"/>
      <w:r w:rsidRPr="00282EF6">
        <w:rPr>
          <w:sz w:val="28"/>
          <w:szCs w:val="28"/>
        </w:rPr>
        <w:t xml:space="preserve"> МСО СУ СК РФ по Курской области возбуждено уголовное дело в отношении Т</w:t>
      </w:r>
      <w:r>
        <w:rPr>
          <w:sz w:val="28"/>
          <w:szCs w:val="28"/>
        </w:rPr>
        <w:t>.</w:t>
      </w:r>
      <w:r w:rsidRPr="00282EF6">
        <w:rPr>
          <w:sz w:val="28"/>
          <w:szCs w:val="28"/>
        </w:rPr>
        <w:t xml:space="preserve">, </w:t>
      </w:r>
      <w:r w:rsidR="00B85631">
        <w:rPr>
          <w:sz w:val="28"/>
          <w:szCs w:val="28"/>
        </w:rPr>
        <w:t>по</w:t>
      </w:r>
      <w:r w:rsidRPr="00282EF6">
        <w:rPr>
          <w:sz w:val="28"/>
          <w:szCs w:val="28"/>
        </w:rPr>
        <w:t xml:space="preserve"> ч.</w:t>
      </w:r>
      <w:r w:rsidR="00B85631">
        <w:rPr>
          <w:sz w:val="28"/>
          <w:szCs w:val="28"/>
        </w:rPr>
        <w:t xml:space="preserve"> 1 ст. 30, ч. 3 ст. 291 УК Р</w:t>
      </w:r>
      <w:proofErr w:type="gramStart"/>
      <w:r w:rsidR="00B85631">
        <w:rPr>
          <w:sz w:val="28"/>
          <w:szCs w:val="28"/>
        </w:rPr>
        <w:t>Ф(</w:t>
      </w:r>
      <w:proofErr w:type="gramEnd"/>
      <w:r w:rsidR="00B85631">
        <w:rPr>
          <w:sz w:val="28"/>
          <w:szCs w:val="28"/>
        </w:rPr>
        <w:t>приготовление к даче взятки).</w:t>
      </w:r>
    </w:p>
    <w:p w:rsidR="00282EF6" w:rsidRPr="00282EF6" w:rsidRDefault="00282EF6" w:rsidP="0028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6">
        <w:rPr>
          <w:rFonts w:ascii="Times New Roman" w:hAnsi="Times New Roman" w:cs="Times New Roman"/>
          <w:sz w:val="28"/>
          <w:szCs w:val="28"/>
        </w:rPr>
        <w:t xml:space="preserve">В ходе предварительной проверки установлено, что 25.05.2024 в период времени с 19 часов 00 минут </w:t>
      </w:r>
      <w:r>
        <w:rPr>
          <w:rFonts w:ascii="Times New Roman" w:hAnsi="Times New Roman" w:cs="Times New Roman"/>
          <w:sz w:val="28"/>
          <w:szCs w:val="28"/>
        </w:rPr>
        <w:t>до 19 часов 20 минут</w:t>
      </w:r>
      <w:r w:rsidRPr="00282EF6">
        <w:rPr>
          <w:rFonts w:ascii="Times New Roman" w:hAnsi="Times New Roman" w:cs="Times New Roman"/>
          <w:sz w:val="28"/>
          <w:szCs w:val="28"/>
        </w:rPr>
        <w:t xml:space="preserve">, находясь в служебном автомобиле марки «Лада Гранта», расположенным на ул.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Капыловка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с. Ольховатка Поныровского района Курской области,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, понимая, что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82EF6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являются должностными лицами при исполнении своих служебных обязанностей и, осознавая, что им совершено противоправное деяние, с целью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установленной законом ответственности, решил дать взятку лично должностным лицам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2EF6">
        <w:rPr>
          <w:rFonts w:ascii="Times New Roman" w:hAnsi="Times New Roman" w:cs="Times New Roman"/>
          <w:sz w:val="28"/>
          <w:szCs w:val="28"/>
        </w:rPr>
        <w:t>МВ</w:t>
      </w:r>
      <w:r>
        <w:rPr>
          <w:rFonts w:ascii="Times New Roman" w:hAnsi="Times New Roman" w:cs="Times New Roman"/>
          <w:sz w:val="28"/>
          <w:szCs w:val="28"/>
        </w:rPr>
        <w:t xml:space="preserve">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282EF6">
        <w:rPr>
          <w:rFonts w:ascii="Times New Roman" w:hAnsi="Times New Roman" w:cs="Times New Roman"/>
          <w:sz w:val="28"/>
          <w:szCs w:val="28"/>
        </w:rPr>
        <w:t>, за совершение заведомо незаконного бездействия.</w:t>
      </w:r>
    </w:p>
    <w:p w:rsidR="00282EF6" w:rsidRPr="00282EF6" w:rsidRDefault="00282EF6" w:rsidP="0028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6"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 на дачу взятки должностным лицам лично за совершение ими заведомо незаконного бездействия, действуя умышленно, с целью избежать установленной законом ответственности,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 предложил перевести </w:t>
      </w:r>
      <w:r>
        <w:rPr>
          <w:rFonts w:ascii="Times New Roman" w:hAnsi="Times New Roman" w:cs="Times New Roman"/>
          <w:sz w:val="28"/>
          <w:szCs w:val="28"/>
        </w:rPr>
        <w:t>сотрудникам</w:t>
      </w:r>
      <w:r w:rsidRPr="00282EF6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денежные средства в сумме 15 000 рублей за не привлечение к установленной законом ответственности, однако, преступление не было доведено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 до конца по не зависящим от него обстоятельствам, так как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82EF6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отказались от получения денежных средств. </w:t>
      </w:r>
    </w:p>
    <w:p w:rsidR="00F3603C" w:rsidRPr="00A54E38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Прокурор Поныровского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proofErr w:type="spellStart"/>
      <w:r w:rsidRPr="00451C55">
        <w:rPr>
          <w:rFonts w:ascii="Times New Roman" w:eastAsia="Calibri" w:hAnsi="Times New Roman" w:cs="Times New Roman"/>
          <w:sz w:val="28"/>
          <w:szCs w:val="28"/>
        </w:rPr>
        <w:t>Лавренов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10"/>
      <w:footerReference w:type="first" r:id="rId11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EF" w:rsidRDefault="009D31EF" w:rsidP="007212FD">
      <w:pPr>
        <w:spacing w:after="0" w:line="240" w:lineRule="auto"/>
      </w:pPr>
      <w:r>
        <w:separator/>
      </w:r>
    </w:p>
  </w:endnote>
  <w:endnote w:type="continuationSeparator" w:id="0">
    <w:p w:rsidR="009D31EF" w:rsidRDefault="009D31E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EF" w:rsidRDefault="009D31EF" w:rsidP="007212FD">
      <w:pPr>
        <w:spacing w:after="0" w:line="240" w:lineRule="auto"/>
      </w:pPr>
      <w:r>
        <w:separator/>
      </w:r>
    </w:p>
  </w:footnote>
  <w:footnote w:type="continuationSeparator" w:id="0">
    <w:p w:rsidR="009D31EF" w:rsidRDefault="009D31E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5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2EF6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37516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31EF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4E3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85631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1C6F"/>
    <w:rsid w:val="00D861EA"/>
    <w:rsid w:val="00D870C4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3DBB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4478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282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282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C261-F46B-4831-9ACE-D4DCF3FB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2024-01-18T12:05:00Z</cp:lastPrinted>
  <dcterms:created xsi:type="dcterms:W3CDTF">2024-06-07T09:07:00Z</dcterms:created>
  <dcterms:modified xsi:type="dcterms:W3CDTF">2024-06-07T09:07:00Z</dcterms:modified>
</cp:coreProperties>
</file>