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C7" w:rsidRPr="00291985" w:rsidRDefault="0021288D" w:rsidP="00291985">
      <w:pPr>
        <w:spacing w:after="0" w:line="259" w:lineRule="auto"/>
        <w:ind w:left="-284" w:right="71" w:firstLine="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>АДМИНИСТРАЦИЯ</w:t>
      </w:r>
    </w:p>
    <w:p w:rsidR="00AD4CC7" w:rsidRPr="00291985" w:rsidRDefault="00F223BB" w:rsidP="00291985">
      <w:pPr>
        <w:spacing w:after="38" w:line="259" w:lineRule="auto"/>
        <w:ind w:left="-284" w:right="0" w:firstLine="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>ГОРЯЙНОВСКОГО</w:t>
      </w:r>
      <w:r w:rsidR="0021288D" w:rsidRPr="002919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91985" w:rsidRPr="00291985" w:rsidRDefault="0021288D" w:rsidP="00291985">
      <w:pPr>
        <w:spacing w:after="0" w:line="259" w:lineRule="auto"/>
        <w:ind w:left="303" w:right="0" w:hanging="1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>ПОНЫРОВСКОГО РАЙОНА</w:t>
      </w:r>
    </w:p>
    <w:p w:rsidR="00AD4CC7" w:rsidRPr="00291985" w:rsidRDefault="0021288D" w:rsidP="00291985">
      <w:pPr>
        <w:spacing w:after="0" w:line="259" w:lineRule="auto"/>
        <w:ind w:left="303" w:right="0" w:hanging="1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D4CC7" w:rsidRPr="00291985" w:rsidRDefault="00AD4CC7" w:rsidP="00291985">
      <w:pPr>
        <w:spacing w:after="122" w:line="259" w:lineRule="auto"/>
        <w:ind w:right="14"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D4CC7" w:rsidRPr="00291985" w:rsidRDefault="00291985" w:rsidP="00291985">
      <w:pPr>
        <w:spacing w:after="0" w:line="259" w:lineRule="auto"/>
        <w:ind w:right="69" w:firstLine="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>ПОСТАНОВЛ</w:t>
      </w:r>
      <w:r w:rsidR="0021288D" w:rsidRPr="00291985">
        <w:rPr>
          <w:rFonts w:ascii="Arial" w:hAnsi="Arial" w:cs="Arial"/>
          <w:b/>
          <w:sz w:val="32"/>
          <w:szCs w:val="32"/>
        </w:rPr>
        <w:t>Е</w:t>
      </w:r>
      <w:r w:rsidRPr="00291985">
        <w:rPr>
          <w:rFonts w:ascii="Arial" w:hAnsi="Arial" w:cs="Arial"/>
          <w:b/>
          <w:sz w:val="32"/>
          <w:szCs w:val="32"/>
        </w:rPr>
        <w:t>НИ</w:t>
      </w:r>
      <w:r w:rsidR="0021288D" w:rsidRPr="00291985">
        <w:rPr>
          <w:rFonts w:ascii="Arial" w:hAnsi="Arial" w:cs="Arial"/>
          <w:b/>
          <w:sz w:val="32"/>
          <w:szCs w:val="32"/>
        </w:rPr>
        <w:t>Е</w:t>
      </w:r>
    </w:p>
    <w:p w:rsidR="00AD4CC7" w:rsidRPr="00291985" w:rsidRDefault="0021288D" w:rsidP="00291985">
      <w:pPr>
        <w:spacing w:after="0" w:line="259" w:lineRule="auto"/>
        <w:ind w:right="0" w:firstLine="0"/>
        <w:jc w:val="center"/>
        <w:rPr>
          <w:rFonts w:ascii="Arial" w:hAnsi="Arial" w:cs="Arial"/>
          <w:b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>от 28</w:t>
      </w:r>
      <w:r w:rsidR="005D7B6E">
        <w:rPr>
          <w:rFonts w:ascii="Arial" w:hAnsi="Arial" w:cs="Arial"/>
          <w:b/>
          <w:sz w:val="32"/>
          <w:szCs w:val="32"/>
        </w:rPr>
        <w:t xml:space="preserve"> октября </w:t>
      </w:r>
      <w:r w:rsidRPr="00291985">
        <w:rPr>
          <w:rFonts w:ascii="Arial" w:hAnsi="Arial" w:cs="Arial"/>
          <w:b/>
          <w:sz w:val="32"/>
          <w:szCs w:val="32"/>
        </w:rPr>
        <w:t xml:space="preserve">2024г № </w:t>
      </w:r>
      <w:r w:rsidR="00291985" w:rsidRPr="00291985">
        <w:rPr>
          <w:rFonts w:ascii="Arial" w:hAnsi="Arial" w:cs="Arial"/>
          <w:b/>
          <w:sz w:val="32"/>
          <w:szCs w:val="32"/>
        </w:rPr>
        <w:t>61</w:t>
      </w:r>
    </w:p>
    <w:p w:rsidR="00AD4CC7" w:rsidRPr="00291985" w:rsidRDefault="00AD4CC7" w:rsidP="00291985">
      <w:pPr>
        <w:spacing w:after="148" w:line="259" w:lineRule="auto"/>
        <w:ind w:right="0" w:firstLine="0"/>
        <w:jc w:val="center"/>
        <w:rPr>
          <w:rFonts w:ascii="Arial" w:hAnsi="Arial" w:cs="Arial"/>
          <w:b/>
          <w:sz w:val="32"/>
          <w:szCs w:val="32"/>
        </w:rPr>
      </w:pPr>
    </w:p>
    <w:p w:rsidR="00AD4CC7" w:rsidRPr="00291985" w:rsidRDefault="00291985" w:rsidP="00291985">
      <w:pPr>
        <w:ind w:left="-15" w:right="214" w:firstLine="0"/>
        <w:jc w:val="center"/>
        <w:rPr>
          <w:rFonts w:ascii="Arial" w:hAnsi="Arial" w:cs="Arial"/>
          <w:sz w:val="32"/>
          <w:szCs w:val="32"/>
        </w:rPr>
      </w:pPr>
      <w:r w:rsidRPr="00291985">
        <w:rPr>
          <w:rFonts w:ascii="Arial" w:hAnsi="Arial" w:cs="Arial"/>
          <w:b/>
          <w:sz w:val="32"/>
          <w:szCs w:val="32"/>
        </w:rPr>
        <w:t xml:space="preserve">Об утверждении основных </w:t>
      </w:r>
      <w:r w:rsidR="0021288D" w:rsidRPr="00291985">
        <w:rPr>
          <w:rFonts w:ascii="Arial" w:hAnsi="Arial" w:cs="Arial"/>
          <w:b/>
          <w:sz w:val="32"/>
          <w:szCs w:val="32"/>
        </w:rPr>
        <w:t xml:space="preserve">направлений долговой политики  </w:t>
      </w:r>
      <w:r w:rsidR="00F223BB" w:rsidRPr="00291985">
        <w:rPr>
          <w:rFonts w:ascii="Arial" w:hAnsi="Arial" w:cs="Arial"/>
          <w:b/>
          <w:sz w:val="32"/>
          <w:szCs w:val="32"/>
        </w:rPr>
        <w:t>Горяйновского</w:t>
      </w:r>
      <w:r w:rsidR="0021288D" w:rsidRPr="00291985">
        <w:rPr>
          <w:rFonts w:ascii="Arial" w:hAnsi="Arial" w:cs="Arial"/>
          <w:b/>
          <w:sz w:val="32"/>
          <w:szCs w:val="32"/>
        </w:rPr>
        <w:t xml:space="preserve"> сельсовета Поныровского  района Курской области на 2025 годи на плановый период 2026 и 2027 годов</w:t>
      </w:r>
    </w:p>
    <w:p w:rsidR="00AD4CC7" w:rsidRPr="00291985" w:rsidRDefault="0021288D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 w:rsidP="00291985">
      <w:pPr>
        <w:spacing w:after="24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       В соответствии с Бюджетным кодексом Российской Федерации, Администрация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</w:t>
      </w:r>
      <w:r w:rsidR="00291985">
        <w:rPr>
          <w:rFonts w:ascii="Arial" w:hAnsi="Arial" w:cs="Arial"/>
          <w:sz w:val="24"/>
          <w:szCs w:val="24"/>
        </w:rPr>
        <w:t>вского района Курской области постановляе</w:t>
      </w:r>
      <w:r w:rsidRPr="00291985">
        <w:rPr>
          <w:rFonts w:ascii="Arial" w:hAnsi="Arial" w:cs="Arial"/>
          <w:sz w:val="24"/>
          <w:szCs w:val="24"/>
        </w:rPr>
        <w:t xml:space="preserve">т: </w:t>
      </w:r>
    </w:p>
    <w:p w:rsidR="00AD4CC7" w:rsidRPr="00291985" w:rsidRDefault="0021288D">
      <w:pPr>
        <w:spacing w:after="23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   </w:t>
      </w:r>
    </w:p>
    <w:p w:rsidR="00AD4CC7" w:rsidRPr="00291985" w:rsidRDefault="0021288D">
      <w:pPr>
        <w:numPr>
          <w:ilvl w:val="0"/>
          <w:numId w:val="1"/>
        </w:numPr>
        <w:ind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Утвердить основные направления долговой политики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2025 год и на плановый период 2026 и 2027 годов согласно приложению № 1 к настоящему постановлению. </w:t>
      </w:r>
    </w:p>
    <w:p w:rsidR="00AD4CC7" w:rsidRPr="00291985" w:rsidRDefault="0021288D">
      <w:pPr>
        <w:numPr>
          <w:ilvl w:val="0"/>
          <w:numId w:val="1"/>
        </w:numPr>
        <w:ind w:right="71" w:firstLine="0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 xml:space="preserve">Главному бухгалтеру  администрации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главным распорядителям бюджетных средств, получателям бюджетных средств планирование и исполнение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2025 год и на плановый период 2026 и 2027  годов осуществлять с учетом основных направлений долговой политики на 2025 год и на плановый период 2026 и 2027 годов. </w:t>
      </w:r>
      <w:proofErr w:type="gramEnd"/>
    </w:p>
    <w:p w:rsidR="00AD4CC7" w:rsidRPr="00291985" w:rsidRDefault="0021288D">
      <w:pPr>
        <w:numPr>
          <w:ilvl w:val="0"/>
          <w:numId w:val="1"/>
        </w:numPr>
        <w:ind w:right="71" w:firstLine="0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F223BB" w:rsidRPr="00291985">
        <w:rPr>
          <w:rFonts w:ascii="Arial" w:hAnsi="Arial" w:cs="Arial"/>
          <w:sz w:val="24"/>
          <w:szCs w:val="24"/>
        </w:rPr>
        <w:t xml:space="preserve">ведущего специалиста-эксперта, главного бухгалтера </w:t>
      </w:r>
      <w:proofErr w:type="spellStart"/>
      <w:r w:rsidR="00F223BB" w:rsidRPr="00291985">
        <w:rPr>
          <w:rFonts w:ascii="Arial" w:hAnsi="Arial" w:cs="Arial"/>
          <w:sz w:val="24"/>
          <w:szCs w:val="24"/>
        </w:rPr>
        <w:t>Сасину</w:t>
      </w:r>
      <w:proofErr w:type="spellEnd"/>
      <w:r w:rsidR="00F223BB" w:rsidRPr="00291985">
        <w:rPr>
          <w:rFonts w:ascii="Arial" w:hAnsi="Arial" w:cs="Arial"/>
          <w:sz w:val="24"/>
          <w:szCs w:val="24"/>
        </w:rPr>
        <w:t xml:space="preserve"> Е.В</w:t>
      </w:r>
      <w:r w:rsidRPr="00291985">
        <w:rPr>
          <w:rFonts w:ascii="Arial" w:hAnsi="Arial" w:cs="Arial"/>
          <w:sz w:val="24"/>
          <w:szCs w:val="24"/>
        </w:rPr>
        <w:t xml:space="preserve">.           </w:t>
      </w:r>
    </w:p>
    <w:p w:rsidR="00AD4CC7" w:rsidRPr="00291985" w:rsidRDefault="0021288D">
      <w:pPr>
        <w:numPr>
          <w:ilvl w:val="0"/>
          <w:numId w:val="1"/>
        </w:numPr>
        <w:ind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</w:t>
      </w:r>
    </w:p>
    <w:p w:rsidR="00AD4CC7" w:rsidRPr="00291985" w:rsidRDefault="0021288D">
      <w:pPr>
        <w:spacing w:after="26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Глава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 </w:t>
      </w:r>
    </w:p>
    <w:p w:rsidR="00F223BB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Поныровского района                                                              </w:t>
      </w:r>
      <w:r w:rsidR="00F223BB" w:rsidRPr="00291985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F223BB" w:rsidRPr="00291985">
        <w:rPr>
          <w:rFonts w:ascii="Arial" w:hAnsi="Arial" w:cs="Arial"/>
          <w:sz w:val="24"/>
          <w:szCs w:val="24"/>
        </w:rPr>
        <w:t>Сасина</w:t>
      </w:r>
      <w:proofErr w:type="spellEnd"/>
      <w:r w:rsidRPr="00291985">
        <w:rPr>
          <w:rFonts w:ascii="Arial" w:hAnsi="Arial" w:cs="Arial"/>
          <w:sz w:val="24"/>
          <w:szCs w:val="24"/>
        </w:rPr>
        <w:t xml:space="preserve">                   </w:t>
      </w:r>
    </w:p>
    <w:p w:rsidR="00F223BB" w:rsidRPr="00291985" w:rsidRDefault="00F223BB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F223BB" w:rsidRDefault="00F223BB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291985" w:rsidRPr="00291985" w:rsidRDefault="00291985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</w:p>
    <w:p w:rsidR="00F223BB" w:rsidRPr="00291985" w:rsidRDefault="00F223BB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D4CC7" w:rsidRPr="00291985" w:rsidRDefault="0021288D" w:rsidP="00F223BB">
      <w:pPr>
        <w:ind w:left="-15" w:right="71" w:firstLine="0"/>
        <w:jc w:val="righ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 к постановлению Администрации                                                                           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Поныровского района  </w:t>
      </w:r>
    </w:p>
    <w:p w:rsidR="00AD4CC7" w:rsidRPr="00291985" w:rsidRDefault="0021288D" w:rsidP="00291985">
      <w:pPr>
        <w:spacing w:after="36" w:line="254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                                                                       Курской области                                                                     от </w:t>
      </w:r>
      <w:r w:rsidR="00F223BB" w:rsidRPr="00291985">
        <w:rPr>
          <w:rFonts w:ascii="Arial" w:hAnsi="Arial" w:cs="Arial"/>
          <w:sz w:val="24"/>
          <w:szCs w:val="24"/>
        </w:rPr>
        <w:t>2</w:t>
      </w:r>
      <w:r w:rsidRPr="00291985">
        <w:rPr>
          <w:rFonts w:ascii="Arial" w:hAnsi="Arial" w:cs="Arial"/>
          <w:sz w:val="24"/>
          <w:szCs w:val="24"/>
        </w:rPr>
        <w:t xml:space="preserve">8 октября  2024 года № </w:t>
      </w:r>
      <w:r w:rsidR="00291985" w:rsidRPr="00291985">
        <w:rPr>
          <w:rFonts w:ascii="Arial" w:hAnsi="Arial" w:cs="Arial"/>
          <w:sz w:val="24"/>
          <w:szCs w:val="24"/>
        </w:rPr>
        <w:t>61</w:t>
      </w: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F223BB" w:rsidRPr="00291985" w:rsidRDefault="00F223BB" w:rsidP="00291985">
      <w:pPr>
        <w:spacing w:after="0" w:line="259" w:lineRule="auto"/>
        <w:ind w:right="70" w:firstLine="0"/>
        <w:jc w:val="center"/>
        <w:rPr>
          <w:rFonts w:ascii="Arial" w:hAnsi="Arial" w:cs="Arial"/>
          <w:b/>
          <w:sz w:val="24"/>
          <w:szCs w:val="24"/>
        </w:rPr>
      </w:pPr>
    </w:p>
    <w:p w:rsidR="00AD4CC7" w:rsidRPr="00291985" w:rsidRDefault="0021288D" w:rsidP="00291985">
      <w:pPr>
        <w:spacing w:after="0" w:line="259" w:lineRule="auto"/>
        <w:ind w:right="7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b/>
          <w:sz w:val="24"/>
          <w:szCs w:val="24"/>
        </w:rPr>
        <w:t>ОСНОВНЫЕ НАПРАВЛЕНИЯ ДОЛГОВОЙ ПОЛИТИКИ</w:t>
      </w:r>
    </w:p>
    <w:p w:rsidR="00AD4CC7" w:rsidRPr="00291985" w:rsidRDefault="00F223BB" w:rsidP="00291985">
      <w:pPr>
        <w:spacing w:after="32" w:line="259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b/>
          <w:sz w:val="24"/>
          <w:szCs w:val="24"/>
        </w:rPr>
        <w:t>ГОРЯЙНОВСКОГО</w:t>
      </w:r>
      <w:r w:rsidR="0021288D" w:rsidRPr="00291985">
        <w:rPr>
          <w:rFonts w:ascii="Arial" w:hAnsi="Arial" w:cs="Arial"/>
          <w:b/>
          <w:sz w:val="24"/>
          <w:szCs w:val="24"/>
        </w:rPr>
        <w:t xml:space="preserve"> СЕЛЬСОВЕТА ПОНЫРОВСКОГО РАЙОНА</w:t>
      </w:r>
    </w:p>
    <w:p w:rsidR="00291985" w:rsidRPr="00291985" w:rsidRDefault="00291985" w:rsidP="00291985">
      <w:pPr>
        <w:spacing w:after="27" w:line="259" w:lineRule="auto"/>
        <w:ind w:right="72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КУРСКОЙ ОБЛАСТИ </w:t>
      </w:r>
      <w:r w:rsidRPr="00291985">
        <w:rPr>
          <w:rFonts w:ascii="Arial" w:hAnsi="Arial" w:cs="Arial"/>
          <w:sz w:val="24"/>
          <w:szCs w:val="24"/>
        </w:rPr>
        <w:t xml:space="preserve"> </w:t>
      </w:r>
      <w:r w:rsidR="0021288D" w:rsidRPr="00291985">
        <w:rPr>
          <w:rFonts w:ascii="Arial" w:hAnsi="Arial" w:cs="Arial"/>
          <w:b/>
          <w:sz w:val="24"/>
          <w:szCs w:val="24"/>
        </w:rPr>
        <w:t>НА 2025 ГОД</w:t>
      </w:r>
    </w:p>
    <w:p w:rsidR="00AD4CC7" w:rsidRPr="00291985" w:rsidRDefault="0021288D" w:rsidP="00291985">
      <w:pPr>
        <w:spacing w:after="27" w:line="259" w:lineRule="auto"/>
        <w:ind w:right="72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b/>
          <w:sz w:val="24"/>
          <w:szCs w:val="24"/>
        </w:rPr>
        <w:t>И НА ПЛАНОВЫЙ ПЕРИОД 2026</w:t>
      </w:r>
      <w:proofErr w:type="gramStart"/>
      <w:r w:rsidRPr="00291985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291985">
        <w:rPr>
          <w:rFonts w:ascii="Arial" w:hAnsi="Arial" w:cs="Arial"/>
          <w:b/>
          <w:sz w:val="24"/>
          <w:szCs w:val="24"/>
        </w:rPr>
        <w:t xml:space="preserve"> 2027 ГОДОВ</w:t>
      </w:r>
    </w:p>
    <w:p w:rsidR="00AD4CC7" w:rsidRPr="00291985" w:rsidRDefault="00AD4CC7" w:rsidP="00291985">
      <w:pPr>
        <w:spacing w:after="0" w:line="259" w:lineRule="auto"/>
        <w:ind w:right="5" w:firstLine="0"/>
        <w:jc w:val="center"/>
        <w:rPr>
          <w:rFonts w:ascii="Arial" w:hAnsi="Arial" w:cs="Arial"/>
          <w:sz w:val="24"/>
          <w:szCs w:val="24"/>
        </w:rPr>
      </w:pPr>
    </w:p>
    <w:p w:rsidR="00AD4CC7" w:rsidRPr="00291985" w:rsidRDefault="0021288D" w:rsidP="00291985">
      <w:pPr>
        <w:spacing w:after="22" w:line="259" w:lineRule="auto"/>
        <w:ind w:right="5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  <w:r w:rsidRPr="00291985">
        <w:rPr>
          <w:rFonts w:ascii="Arial" w:eastAsia="Calibri" w:hAnsi="Arial" w:cs="Arial"/>
          <w:sz w:val="24"/>
          <w:szCs w:val="24"/>
        </w:rPr>
        <w:tab/>
      </w:r>
      <w:r w:rsidRPr="00291985">
        <w:rPr>
          <w:rFonts w:ascii="Arial" w:hAnsi="Arial" w:cs="Arial"/>
          <w:sz w:val="24"/>
          <w:szCs w:val="24"/>
        </w:rPr>
        <w:t xml:space="preserve">I. </w:t>
      </w:r>
      <w:r w:rsidRPr="00291985">
        <w:rPr>
          <w:rFonts w:ascii="Arial" w:hAnsi="Arial" w:cs="Arial"/>
          <w:sz w:val="24"/>
          <w:szCs w:val="24"/>
        </w:rPr>
        <w:tab/>
        <w:t xml:space="preserve">Общие положения </w:t>
      </w:r>
    </w:p>
    <w:p w:rsidR="00AD4CC7" w:rsidRPr="00291985" w:rsidRDefault="0021288D">
      <w:pPr>
        <w:spacing w:after="28" w:line="259" w:lineRule="auto"/>
        <w:ind w:left="706" w:right="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>Долговая политика муниципального образования является производной от бюджетной политики, формируемой на базе прогноза социально</w:t>
      </w:r>
      <w:r w:rsidR="00F223BB" w:rsidRPr="00291985">
        <w:rPr>
          <w:rFonts w:ascii="Arial" w:hAnsi="Arial" w:cs="Arial"/>
          <w:sz w:val="24"/>
          <w:szCs w:val="24"/>
        </w:rPr>
        <w:t xml:space="preserve"> </w:t>
      </w:r>
      <w:r w:rsidRPr="00291985">
        <w:rPr>
          <w:rFonts w:ascii="Arial" w:hAnsi="Arial" w:cs="Arial"/>
          <w:sz w:val="24"/>
          <w:szCs w:val="24"/>
        </w:rPr>
        <w:t>экономического развития муниципального образования на очередной финансовый год и на плановый период. По этой причине ее содержание определяется текущими особенностями развития экономики муниципального образования в целом. При разработке долговой политики муниципального образования анализируются и учитываются факторы, влияющие на разм</w:t>
      </w:r>
      <w:r w:rsidR="00F223BB" w:rsidRPr="00291985">
        <w:rPr>
          <w:rFonts w:ascii="Arial" w:hAnsi="Arial" w:cs="Arial"/>
          <w:sz w:val="24"/>
          <w:szCs w:val="24"/>
        </w:rPr>
        <w:t xml:space="preserve">ер дефицита местного бюджета, </w:t>
      </w:r>
      <w:proofErr w:type="gramStart"/>
      <w:r w:rsidR="00F223BB" w:rsidRPr="00291985">
        <w:rPr>
          <w:rFonts w:ascii="Arial" w:hAnsi="Arial" w:cs="Arial"/>
          <w:sz w:val="24"/>
          <w:szCs w:val="24"/>
        </w:rPr>
        <w:t>а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следовательно, - на потребность муниципального образования в заемном финансировании.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>Долговая политика - деятельность уполномоченных органов местного самоуправления, направленная на обеспечение потребностей публично</w:t>
      </w:r>
      <w:r w:rsidR="00F223BB" w:rsidRPr="00291985">
        <w:rPr>
          <w:rFonts w:ascii="Arial" w:hAnsi="Arial" w:cs="Arial"/>
          <w:sz w:val="24"/>
          <w:szCs w:val="24"/>
        </w:rPr>
        <w:t xml:space="preserve"> </w:t>
      </w:r>
      <w:r w:rsidRPr="00291985">
        <w:rPr>
          <w:rFonts w:ascii="Arial" w:hAnsi="Arial" w:cs="Arial"/>
          <w:sz w:val="24"/>
          <w:szCs w:val="24"/>
        </w:rPr>
        <w:t>правового образования в заемном финансировании, своевременное и полное исполнение долговых обязатель</w:t>
      </w:r>
      <w:proofErr w:type="gramStart"/>
      <w:r w:rsidRPr="00291985">
        <w:rPr>
          <w:rFonts w:ascii="Arial" w:hAnsi="Arial" w:cs="Arial"/>
          <w:sz w:val="24"/>
          <w:szCs w:val="24"/>
        </w:rPr>
        <w:t>ств пр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и минимизации расходов по долгу, поддержание объема и структуры обязательств, исключающих их неисполнение, включая реструктуризацию.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Долговая политика охватывает следующие взаимосвязанные направления деятельности: </w:t>
      </w:r>
    </w:p>
    <w:p w:rsidR="00AD4CC7" w:rsidRPr="00291985" w:rsidRDefault="0021288D">
      <w:pPr>
        <w:spacing w:after="36" w:line="254" w:lineRule="auto"/>
        <w:ind w:left="10" w:right="65" w:hanging="10"/>
        <w:jc w:val="righ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бюджетное планирование объема муниципального долга и расходов </w:t>
      </w:r>
      <w:proofErr w:type="gramStart"/>
      <w:r w:rsidRPr="00291985">
        <w:rPr>
          <w:rFonts w:ascii="Arial" w:hAnsi="Arial" w:cs="Arial"/>
          <w:sz w:val="24"/>
          <w:szCs w:val="24"/>
        </w:rPr>
        <w:t>на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696" w:right="71" w:hanging="71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его обслуживание; осуществление заимствований и проведение операций с </w:t>
      </w:r>
      <w:proofErr w:type="gramStart"/>
      <w:r w:rsidRPr="00291985">
        <w:rPr>
          <w:rFonts w:ascii="Arial" w:hAnsi="Arial" w:cs="Arial"/>
          <w:sz w:val="24"/>
          <w:szCs w:val="24"/>
        </w:rPr>
        <w:t>долговыми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обязательствами, направленных на оптимизацию структуры муниципального долга, и сокращение расходов на его обслуживание; организацию учета долговых обязательств и операций с долгом,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исполнение долговых обязательств в соответствии с платежными графиками.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Долговая политика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строится в соответствии с постановлением Администрации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от 20 октября 2010 г. № 7 «Об утверждении Порядка муниципальных внутренних заимствований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 области», Программой оздоровления государственных финансов Курской области. </w:t>
      </w:r>
    </w:p>
    <w:p w:rsidR="00AD4CC7" w:rsidRPr="00291985" w:rsidRDefault="0021288D">
      <w:pPr>
        <w:spacing w:after="26" w:line="259" w:lineRule="auto"/>
        <w:ind w:left="711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346" w:right="71" w:firstLine="854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II. </w:t>
      </w:r>
      <w:r w:rsidRPr="00291985">
        <w:rPr>
          <w:rFonts w:ascii="Arial" w:hAnsi="Arial" w:cs="Arial"/>
          <w:sz w:val="24"/>
          <w:szCs w:val="24"/>
        </w:rPr>
        <w:tab/>
        <w:t xml:space="preserve">Итоги реализации основных направлений муниципальной долговой политики и анализ текущего состояния муниципального долга </w:t>
      </w:r>
    </w:p>
    <w:p w:rsidR="00AD4CC7" w:rsidRPr="00291985" w:rsidRDefault="0021288D">
      <w:pPr>
        <w:spacing w:after="0" w:line="259" w:lineRule="auto"/>
        <w:ind w:left="706" w:right="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 итогам исполнения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за 2023 год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Федерации, законодательством Курской области и нормативными правовыми актами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соблюдены.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Сдержанная долговая политика, проводившаяся на протяжении последних семи лет, обеспечила отсутствие долговой нагрузки на бюджет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Бюджетным кодексом Российской Федерации установлены значения показателей для отнесения муниципальных образований Российской Федерации к группам долговой устойчивости.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В связи с отсутствием в течение последних семи лет долговой нагрузки на бюджет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показатели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соответствуют группе заемщиков (муниципальных образований) с высокой долговой устойчивостью. </w:t>
      </w:r>
    </w:p>
    <w:p w:rsidR="00AD4CC7" w:rsidRPr="00291985" w:rsidRDefault="0021288D">
      <w:pPr>
        <w:spacing w:after="25" w:line="259" w:lineRule="auto"/>
        <w:ind w:left="706" w:right="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b/>
          <w:sz w:val="24"/>
          <w:szCs w:val="24"/>
        </w:rPr>
        <w:t xml:space="preserve"> </w:t>
      </w:r>
    </w:p>
    <w:p w:rsidR="00AD4CC7" w:rsidRPr="00291985" w:rsidRDefault="0021288D">
      <w:pPr>
        <w:numPr>
          <w:ilvl w:val="0"/>
          <w:numId w:val="2"/>
        </w:numPr>
        <w:ind w:right="71" w:hanging="706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Основные факторы, определяющие характер и направления долговой политики на 2025 - 2027 годы </w:t>
      </w:r>
    </w:p>
    <w:p w:rsidR="00AD4CC7" w:rsidRPr="00291985" w:rsidRDefault="0021288D">
      <w:pPr>
        <w:spacing w:after="0" w:line="259" w:lineRule="auto"/>
        <w:ind w:left="706" w:right="0" w:firstLine="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Долговая политика принимается в соответствии с текущими особенностями развития экономики поселения, Курской области и Российской Федерации в целом, а также требованиями бюджетного законодательства Российской Федерации.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>Основным фактором, определяющим долговую политику, остается соблюдение бюджетного законодательства Российской Федерации и условий соглашений с управлением финансов Поныровского района о мерах по социально-экономическому развитию и оздоровлению муниципальных финансов муниципального образования «</w:t>
      </w:r>
      <w:proofErr w:type="spellStart"/>
      <w:r w:rsidRPr="00291985">
        <w:rPr>
          <w:rFonts w:ascii="Arial" w:hAnsi="Arial" w:cs="Arial"/>
          <w:sz w:val="24"/>
          <w:szCs w:val="24"/>
        </w:rPr>
        <w:t>Горяйновский</w:t>
      </w:r>
      <w:proofErr w:type="spellEnd"/>
      <w:r w:rsidRPr="00291985">
        <w:rPr>
          <w:rFonts w:ascii="Arial" w:hAnsi="Arial" w:cs="Arial"/>
          <w:sz w:val="24"/>
          <w:szCs w:val="24"/>
        </w:rPr>
        <w:t xml:space="preserve"> сельсовет» Поныровского района Курской области, а также условий, предусмотренных  Программой оздоровления государственных финансов Курской области. 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Так же необходимо обеспечить возможность привлечения в бюджет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кредитов от кредитных организаций исключительно по ставкам на уровне не более</w:t>
      </w:r>
      <w:proofErr w:type="gramStart"/>
      <w:r w:rsidRPr="00291985">
        <w:rPr>
          <w:rFonts w:ascii="Arial" w:hAnsi="Arial" w:cs="Arial"/>
          <w:sz w:val="24"/>
          <w:szCs w:val="24"/>
        </w:rPr>
        <w:t>,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чем уровень ключевой ставки, установленный Центральным банком Российской Федерации, увеличенный на 1 процент годовых. </w:t>
      </w:r>
    </w:p>
    <w:p w:rsidR="00AD4CC7" w:rsidRPr="00291985" w:rsidRDefault="0021288D">
      <w:pPr>
        <w:spacing w:line="259" w:lineRule="auto"/>
        <w:ind w:left="711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numPr>
          <w:ilvl w:val="0"/>
          <w:numId w:val="2"/>
        </w:numPr>
        <w:ind w:right="71" w:hanging="706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Цели и задачи долговой политики на 2025 - 2027 годы </w:t>
      </w:r>
    </w:p>
    <w:p w:rsidR="00AD4CC7" w:rsidRPr="00291985" w:rsidRDefault="0021288D">
      <w:pPr>
        <w:spacing w:after="22" w:line="259" w:lineRule="auto"/>
        <w:ind w:left="711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Основной целью долговой политики на 2025 - 2027 годы, как и в предыдущие периоды, является эффективное управление муниципальным долгом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для обеспечения сбалансированности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достижения высокого уровня долговой устойчивости. Административная деятельность по достижению данной цели </w:t>
      </w:r>
      <w:r w:rsidRPr="00291985">
        <w:rPr>
          <w:rFonts w:ascii="Arial" w:hAnsi="Arial" w:cs="Arial"/>
          <w:sz w:val="24"/>
          <w:szCs w:val="24"/>
        </w:rPr>
        <w:lastRenderedPageBreak/>
        <w:t xml:space="preserve">состоит в организации привлечения, погашения и обслуживания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 w:rsidP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Долговая политика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основывается на следующих принципах: </w:t>
      </w:r>
    </w:p>
    <w:p w:rsidR="00AD4CC7" w:rsidRPr="00291985" w:rsidRDefault="0021288D" w:rsidP="0021288D">
      <w:pPr>
        <w:ind w:left="711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наличие (при необходимости) объема муниципального долга </w:t>
      </w:r>
      <w:proofErr w:type="gramStart"/>
      <w:r w:rsidRPr="00291985">
        <w:rPr>
          <w:rFonts w:ascii="Arial" w:hAnsi="Arial" w:cs="Arial"/>
          <w:sz w:val="24"/>
          <w:szCs w:val="24"/>
        </w:rPr>
        <w:t>на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 w:rsidP="0021288D">
      <w:pPr>
        <w:spacing w:after="36" w:line="254" w:lineRule="auto"/>
        <w:ind w:left="10" w:right="65" w:hanging="10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 xml:space="preserve">экономически безопасном уровне в пределах ограничений, установленных законодательством </w:t>
      </w:r>
      <w:r w:rsidRPr="00291985">
        <w:rPr>
          <w:rFonts w:ascii="Arial" w:hAnsi="Arial" w:cs="Arial"/>
          <w:sz w:val="24"/>
          <w:szCs w:val="24"/>
        </w:rPr>
        <w:tab/>
        <w:t xml:space="preserve">Российской </w:t>
      </w:r>
      <w:r w:rsidRPr="00291985">
        <w:rPr>
          <w:rFonts w:ascii="Arial" w:hAnsi="Arial" w:cs="Arial"/>
          <w:sz w:val="24"/>
          <w:szCs w:val="24"/>
        </w:rPr>
        <w:tab/>
        <w:t xml:space="preserve">Федерации, </w:t>
      </w:r>
      <w:r w:rsidRPr="00291985">
        <w:rPr>
          <w:rFonts w:ascii="Arial" w:hAnsi="Arial" w:cs="Arial"/>
          <w:sz w:val="24"/>
          <w:szCs w:val="24"/>
        </w:rPr>
        <w:tab/>
        <w:t xml:space="preserve">Курской </w:t>
      </w:r>
      <w:r w:rsidRPr="00291985">
        <w:rPr>
          <w:rFonts w:ascii="Arial" w:hAnsi="Arial" w:cs="Arial"/>
          <w:sz w:val="24"/>
          <w:szCs w:val="24"/>
        </w:rPr>
        <w:tab/>
        <w:t xml:space="preserve">области </w:t>
      </w:r>
      <w:r w:rsidRPr="00291985">
        <w:rPr>
          <w:rFonts w:ascii="Arial" w:hAnsi="Arial" w:cs="Arial"/>
          <w:sz w:val="24"/>
          <w:szCs w:val="24"/>
        </w:rPr>
        <w:tab/>
        <w:t xml:space="preserve">и нормативными правовыми актами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области; сохранение условий для снижения стоимости и оптимальных сроков </w:t>
      </w:r>
      <w:proofErr w:type="gramEnd"/>
    </w:p>
    <w:p w:rsidR="0021288D" w:rsidRPr="00291985" w:rsidRDefault="0021288D" w:rsidP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заимствований; </w:t>
      </w:r>
    </w:p>
    <w:p w:rsidR="00AD4CC7" w:rsidRPr="00291985" w:rsidRDefault="0021288D" w:rsidP="0021288D">
      <w:pPr>
        <w:ind w:left="-15" w:right="71" w:firstLine="724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полнота и своевременность исполнения долговых обязательств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>
      <w:pPr>
        <w:ind w:left="711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Основными задачами долговой политики являются: </w:t>
      </w:r>
    </w:p>
    <w:p w:rsidR="00AD4CC7" w:rsidRPr="00291985" w:rsidRDefault="0021288D">
      <w:pPr>
        <w:ind w:left="711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достижение </w:t>
      </w:r>
      <w:proofErr w:type="gramStart"/>
      <w:r w:rsidRPr="00291985">
        <w:rPr>
          <w:rFonts w:ascii="Arial" w:hAnsi="Arial" w:cs="Arial"/>
          <w:sz w:val="24"/>
          <w:szCs w:val="24"/>
        </w:rPr>
        <w:t>приемлемых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и экономически обоснованных объема и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структуры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области; минимизация стоимости заимствований; </w:t>
      </w:r>
    </w:p>
    <w:p w:rsidR="00AD4CC7" w:rsidRPr="00291985" w:rsidRDefault="0021288D">
      <w:pPr>
        <w:tabs>
          <w:tab w:val="center" w:pos="1426"/>
          <w:tab w:val="center" w:pos="3098"/>
          <w:tab w:val="center" w:pos="5053"/>
          <w:tab w:val="center" w:pos="6736"/>
          <w:tab w:val="right" w:pos="9429"/>
        </w:tabs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eastAsia="Calibri" w:hAnsi="Arial" w:cs="Arial"/>
          <w:sz w:val="24"/>
          <w:szCs w:val="24"/>
        </w:rPr>
        <w:tab/>
      </w:r>
      <w:r w:rsidRPr="00291985">
        <w:rPr>
          <w:rFonts w:ascii="Arial" w:hAnsi="Arial" w:cs="Arial"/>
          <w:sz w:val="24"/>
          <w:szCs w:val="24"/>
        </w:rPr>
        <w:t xml:space="preserve">мониторинг </w:t>
      </w:r>
      <w:r w:rsidRPr="00291985">
        <w:rPr>
          <w:rFonts w:ascii="Arial" w:hAnsi="Arial" w:cs="Arial"/>
          <w:sz w:val="24"/>
          <w:szCs w:val="24"/>
        </w:rPr>
        <w:tab/>
        <w:t xml:space="preserve">состояния </w:t>
      </w:r>
      <w:r w:rsidRPr="00291985">
        <w:rPr>
          <w:rFonts w:ascii="Arial" w:hAnsi="Arial" w:cs="Arial"/>
          <w:sz w:val="24"/>
          <w:szCs w:val="24"/>
        </w:rPr>
        <w:tab/>
        <w:t xml:space="preserve">муниципального </w:t>
      </w:r>
      <w:r w:rsidRPr="00291985">
        <w:rPr>
          <w:rFonts w:ascii="Arial" w:hAnsi="Arial" w:cs="Arial"/>
          <w:sz w:val="24"/>
          <w:szCs w:val="24"/>
        </w:rPr>
        <w:tab/>
        <w:t xml:space="preserve">долга </w:t>
      </w:r>
      <w:r w:rsidRPr="00291985">
        <w:rPr>
          <w:rFonts w:ascii="Arial" w:hAnsi="Arial" w:cs="Arial"/>
          <w:sz w:val="24"/>
          <w:szCs w:val="24"/>
        </w:rPr>
        <w:tab/>
      </w:r>
      <w:proofErr w:type="gramStart"/>
      <w:r w:rsidRPr="0029198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образований района; обеспечение прозрачности информации о муниципальном долге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>
      <w:pPr>
        <w:tabs>
          <w:tab w:val="center" w:pos="1411"/>
          <w:tab w:val="center" w:pos="3788"/>
          <w:tab w:val="center" w:pos="6163"/>
          <w:tab w:val="right" w:pos="9429"/>
        </w:tabs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eastAsia="Calibri" w:hAnsi="Arial" w:cs="Arial"/>
          <w:sz w:val="24"/>
          <w:szCs w:val="24"/>
        </w:rPr>
        <w:tab/>
      </w:r>
      <w:r w:rsidRPr="00291985">
        <w:rPr>
          <w:rFonts w:ascii="Arial" w:hAnsi="Arial" w:cs="Arial"/>
          <w:sz w:val="24"/>
          <w:szCs w:val="24"/>
        </w:rPr>
        <w:t xml:space="preserve">Программы </w:t>
      </w:r>
      <w:r w:rsidRPr="00291985">
        <w:rPr>
          <w:rFonts w:ascii="Arial" w:hAnsi="Arial" w:cs="Arial"/>
          <w:sz w:val="24"/>
          <w:szCs w:val="24"/>
        </w:rPr>
        <w:tab/>
        <w:t xml:space="preserve">муниципальных </w:t>
      </w:r>
      <w:r w:rsidRPr="00291985">
        <w:rPr>
          <w:rFonts w:ascii="Arial" w:hAnsi="Arial" w:cs="Arial"/>
          <w:sz w:val="24"/>
          <w:szCs w:val="24"/>
        </w:rPr>
        <w:tab/>
        <w:t xml:space="preserve">внутренних </w:t>
      </w:r>
      <w:r w:rsidRPr="00291985">
        <w:rPr>
          <w:rFonts w:ascii="Arial" w:hAnsi="Arial" w:cs="Arial"/>
          <w:sz w:val="24"/>
          <w:szCs w:val="24"/>
        </w:rPr>
        <w:tab/>
        <w:t xml:space="preserve">заимствований </w:t>
      </w:r>
    </w:p>
    <w:p w:rsidR="00AD4CC7" w:rsidRPr="00291985" w:rsidRDefault="00F223BB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>Горяйновского</w:t>
      </w:r>
      <w:r w:rsidR="0021288D"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2025 год и плановый период 2026 - 2027 годов будут формироваться исходя из необходимости продолжения решений основных задач долговой политики.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Приоритетной задачей станет поддержание высокого кредитного рейтинга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обусловленного средним уровнем развития экономики, относительно высокими показателями бюджетной дисциплины и низкой долговой нагрузкой при достаточном уровне ликвидности бюджета с целью улучшения условий заимствований.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Раскрытие информации о долговых обязательствах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проводимая Администрацией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сдержанная заемная политика являются важными элементами формирования благоприятной кредитной истории района. Достижение данных целей в конечном итоге способствует социально- экономическому развитию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Проводимая Администрацией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долговая политика должна быть предсказуема и понятна рынку. Стоимость заимствований, как правило, снижается при обеспечении прозрачности и предсказуемости долговой политики (в том числе путем заблаговременной публикации программы заимствований и ее последовательному выполнению).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В этой связи на официальном сайте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Администрации Поныровского района Курской области будет соблюдаться практика опубликования информации по объему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информации о кредитных рейтингах района. </w:t>
      </w:r>
    </w:p>
    <w:p w:rsidR="00AD4CC7" w:rsidRPr="00291985" w:rsidRDefault="0021288D">
      <w:pPr>
        <w:spacing w:after="24" w:line="259" w:lineRule="auto"/>
        <w:ind w:left="706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D4CC7" w:rsidRPr="00291985" w:rsidRDefault="0021288D">
      <w:pPr>
        <w:tabs>
          <w:tab w:val="center" w:pos="2085"/>
          <w:tab w:val="center" w:pos="5380"/>
        </w:tabs>
        <w:ind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eastAsia="Calibri" w:hAnsi="Arial" w:cs="Arial"/>
          <w:sz w:val="24"/>
          <w:szCs w:val="24"/>
        </w:rPr>
        <w:tab/>
      </w:r>
      <w:r w:rsidRPr="00291985">
        <w:rPr>
          <w:rFonts w:ascii="Arial" w:hAnsi="Arial" w:cs="Arial"/>
          <w:sz w:val="24"/>
          <w:szCs w:val="24"/>
        </w:rPr>
        <w:t xml:space="preserve">V. </w:t>
      </w:r>
      <w:r w:rsidRPr="00291985">
        <w:rPr>
          <w:rFonts w:ascii="Arial" w:hAnsi="Arial" w:cs="Arial"/>
          <w:sz w:val="24"/>
          <w:szCs w:val="24"/>
        </w:rPr>
        <w:tab/>
        <w:t xml:space="preserve">Инструменты реализации долговой политики </w:t>
      </w:r>
    </w:p>
    <w:p w:rsidR="00AD4CC7" w:rsidRPr="00291985" w:rsidRDefault="0021288D">
      <w:pPr>
        <w:spacing w:after="27" w:line="259" w:lineRule="auto"/>
        <w:ind w:left="706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706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Перечень инструментов долговой политики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Поныровского района Курской области на 2025 год и на плановый период 2026 и 2027 годов сформирован в соответствии со структурой муниципального долга и включает в себя: </w:t>
      </w:r>
    </w:p>
    <w:p w:rsidR="00AD4CC7" w:rsidRPr="00291985" w:rsidRDefault="0021288D">
      <w:pPr>
        <w:numPr>
          <w:ilvl w:val="0"/>
          <w:numId w:val="3"/>
        </w:numPr>
        <w:ind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Привлечение бюджетных кредитов из других бюджетов бюджетной системы Российской Федерации.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В случае необходимости будет применена практика привлечения бюджетных кредитов </w:t>
      </w:r>
      <w:proofErr w:type="gramStart"/>
      <w:r w:rsidRPr="00291985">
        <w:rPr>
          <w:rFonts w:ascii="Arial" w:hAnsi="Arial" w:cs="Arial"/>
          <w:sz w:val="24"/>
          <w:szCs w:val="24"/>
        </w:rPr>
        <w:t>на пополнение остатков средств на счетах бюджета района в Управлении Федерального казначейства по Курской области на условиях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, установленных действующим законодательством. </w:t>
      </w:r>
    </w:p>
    <w:p w:rsidR="00AD4CC7" w:rsidRPr="00291985" w:rsidRDefault="0021288D">
      <w:pPr>
        <w:numPr>
          <w:ilvl w:val="0"/>
          <w:numId w:val="3"/>
        </w:numPr>
        <w:ind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Привлечение кредитов от кредитных организаций.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Привлечение </w:t>
      </w:r>
      <w:proofErr w:type="spellStart"/>
      <w:r w:rsidRPr="00291985">
        <w:rPr>
          <w:rFonts w:ascii="Arial" w:hAnsi="Arial" w:cs="Arial"/>
          <w:sz w:val="24"/>
          <w:szCs w:val="24"/>
        </w:rPr>
        <w:t>Горяйновским</w:t>
      </w:r>
      <w:proofErr w:type="spellEnd"/>
      <w:r w:rsidRPr="00291985">
        <w:rPr>
          <w:rFonts w:ascii="Arial" w:hAnsi="Arial" w:cs="Arial"/>
          <w:sz w:val="24"/>
          <w:szCs w:val="24"/>
        </w:rPr>
        <w:t xml:space="preserve"> сельсоветом Поныровского района Курской области в 2025-2027 годах кредитных ресурсов не планируется. </w:t>
      </w:r>
    </w:p>
    <w:p w:rsidR="00AD4CC7" w:rsidRPr="00291985" w:rsidRDefault="0021288D">
      <w:pPr>
        <w:numPr>
          <w:ilvl w:val="0"/>
          <w:numId w:val="3"/>
        </w:numPr>
        <w:ind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Размещение муниципальных займов.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Эмиссия муниципальных ценных бумаг в </w:t>
      </w:r>
      <w:proofErr w:type="spellStart"/>
      <w:r w:rsidRPr="00291985">
        <w:rPr>
          <w:rFonts w:ascii="Arial" w:hAnsi="Arial" w:cs="Arial"/>
          <w:sz w:val="24"/>
          <w:szCs w:val="24"/>
        </w:rPr>
        <w:t>Горяйновсом</w:t>
      </w:r>
      <w:proofErr w:type="spellEnd"/>
      <w:r w:rsidRPr="00291985">
        <w:rPr>
          <w:rFonts w:ascii="Arial" w:hAnsi="Arial" w:cs="Arial"/>
          <w:sz w:val="24"/>
          <w:szCs w:val="24"/>
        </w:rPr>
        <w:t xml:space="preserve"> сельсовете Поныровского района Курской области в 2025-2027 годах  не планируется.  </w:t>
      </w:r>
    </w:p>
    <w:p w:rsidR="00AD4CC7" w:rsidRPr="00291985" w:rsidRDefault="0021288D">
      <w:pPr>
        <w:numPr>
          <w:ilvl w:val="0"/>
          <w:numId w:val="3"/>
        </w:numPr>
        <w:ind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Предоставление муниципальных гарантий.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Предоставление муниципальных гарантий может способствовать реализации инвестиционных и социально значимых проектов на территории района.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Решение об использовании данного инструмента планируется принимать с учетом основных параметров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области. </w:t>
      </w:r>
    </w:p>
    <w:p w:rsidR="00AD4CC7" w:rsidRPr="00291985" w:rsidRDefault="0021288D">
      <w:pPr>
        <w:spacing w:after="25" w:line="259" w:lineRule="auto"/>
        <w:ind w:left="706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874" w:right="71" w:firstLine="538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VI. </w:t>
      </w:r>
      <w:r w:rsidRPr="00291985">
        <w:rPr>
          <w:rFonts w:ascii="Arial" w:hAnsi="Arial" w:cs="Arial"/>
          <w:sz w:val="24"/>
          <w:szCs w:val="24"/>
        </w:rPr>
        <w:tab/>
        <w:t xml:space="preserve">Анализ рисков для бюджета, возникающих в процессе управления муниципальным долгом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</w:t>
      </w:r>
    </w:p>
    <w:p w:rsidR="00AD4CC7" w:rsidRPr="00291985" w:rsidRDefault="0021288D">
      <w:pPr>
        <w:spacing w:after="3" w:line="259" w:lineRule="auto"/>
        <w:ind w:left="648" w:right="718" w:hanging="10"/>
        <w:jc w:val="center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Поныровского района Курской области </w:t>
      </w:r>
    </w:p>
    <w:p w:rsidR="00AD4CC7" w:rsidRPr="00291985" w:rsidRDefault="0021288D">
      <w:pPr>
        <w:spacing w:after="0" w:line="259" w:lineRule="auto"/>
        <w:ind w:left="706" w:right="0" w:firstLine="0"/>
        <w:jc w:val="left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Основными рисками, связанными с реализацией долговой политики, являются: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 xml:space="preserve">риск роста процентных ставок - возникновение непредвиденных расходов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связанных с ростом расходов на обслуживание муниципального долга и невозможностью обеспечения выполнения условий заключенных с управлением финансов Поныровского района соглашений о мерах по социально-экономическому развитию и оздоровлению муниципальных финансов муниципального образования «</w:t>
      </w:r>
      <w:proofErr w:type="spellStart"/>
      <w:r w:rsidRPr="00291985">
        <w:rPr>
          <w:rFonts w:ascii="Arial" w:hAnsi="Arial" w:cs="Arial"/>
          <w:sz w:val="24"/>
          <w:szCs w:val="24"/>
        </w:rPr>
        <w:t>Горяйновский</w:t>
      </w:r>
      <w:proofErr w:type="spellEnd"/>
      <w:r w:rsidRPr="00291985">
        <w:rPr>
          <w:rFonts w:ascii="Arial" w:hAnsi="Arial" w:cs="Arial"/>
          <w:sz w:val="24"/>
          <w:szCs w:val="24"/>
        </w:rPr>
        <w:t xml:space="preserve"> сельсовет» Поныровского района </w:t>
      </w:r>
      <w:r w:rsidRPr="00291985">
        <w:rPr>
          <w:rFonts w:ascii="Arial" w:hAnsi="Arial" w:cs="Arial"/>
          <w:sz w:val="24"/>
          <w:szCs w:val="24"/>
        </w:rPr>
        <w:lastRenderedPageBreak/>
        <w:t>Курской области, а также условий, предусмотренных  Программой оздоровления государственных финансов Курской</w:t>
      </w:r>
      <w:proofErr w:type="gramEnd"/>
      <w:r w:rsidRPr="00291985">
        <w:rPr>
          <w:rFonts w:ascii="Arial" w:hAnsi="Arial" w:cs="Arial"/>
          <w:sz w:val="24"/>
          <w:szCs w:val="24"/>
        </w:rPr>
        <w:t xml:space="preserve"> области в части соблюдения ограничения предельного объема расходов на обслуживание муниципального долга, установленные статьей 111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 xml:space="preserve">Бюджетного кодекса Российской Федерации; риск снижения ликвидности - неполучение денежных средств на финансирование дефицита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погашение долговых обязательств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пополнение в течение финансового года остатков средств на счетах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связанное с отказом кредиторов предоставить заемные средства в случае наступления финансового кризиса. </w:t>
      </w:r>
      <w:proofErr w:type="gramEnd"/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С целью снижения указанных выше рисков в рамках реализации долговой политики необходимо осуществлять: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мониторинг конъюнктуры финансового (долгового) рынка и на его основе формирование количественной оценки уровня издержек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оптимизацию структуры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проведение различных действий с долговыми обязательствами (рефинансирование, досрочное погашение); мониторинг состояния муниципального долга и на его основе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планирование заимствований и бюджетных ассигнований на осуществление платежей по долговым обязательствам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</w:t>
      </w:r>
    </w:p>
    <w:p w:rsidR="00AD4CC7" w:rsidRPr="00291985" w:rsidRDefault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Поныровского района Курской области;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proofErr w:type="gramStart"/>
      <w:r w:rsidRPr="00291985">
        <w:rPr>
          <w:rFonts w:ascii="Arial" w:hAnsi="Arial" w:cs="Arial"/>
          <w:sz w:val="24"/>
          <w:szCs w:val="24"/>
        </w:rPr>
        <w:t xml:space="preserve">снижение рисков неисполнения доходной части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путем уточнения прогноза поступлений доходов по бюджету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местному бюджету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с учетом уточнения макроэкономических показателей социально-экономического развития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реальной ситуации по поступлению доходов в текущем финансовом году. </w:t>
      </w:r>
      <w:proofErr w:type="gramEnd"/>
    </w:p>
    <w:p w:rsidR="0021288D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Важная роль отводится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области, утвержденной постановлением администрации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Курской.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Для снижения рисков, связанных с возможностью  поселения своевременно исполнять свои долговые обязательства, возникающих в процессе управления муниципальным долгом, будет осуществляться мониторинг конъюнктуры долгового рынка с целью анализа перспективы рефинансирования имеющихся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 </w:t>
      </w:r>
    </w:p>
    <w:p w:rsidR="00AD4CC7" w:rsidRPr="00291985" w:rsidRDefault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lastRenderedPageBreak/>
        <w:t xml:space="preserve">В целях снижения рисков района как заемщика к изменениям рыночной конъюнктуры в части процентных ставок, влияющих на стоимость заимствований района, предполагается проведение мониторинга рыночной конъюнктуры на постоянной основе и следование прогнозам изменения процентных ставок при планировании расходов на обслуживание муниципального долга. </w:t>
      </w:r>
    </w:p>
    <w:p w:rsidR="00AD4CC7" w:rsidRPr="00291985" w:rsidRDefault="0021288D" w:rsidP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 результатам проведенных мониторингов в целях минимизации рисков, возникающих в процессе управления муниципальным долгом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области: </w:t>
      </w:r>
    </w:p>
    <w:p w:rsidR="00AD4CC7" w:rsidRPr="00291985" w:rsidRDefault="0021288D" w:rsidP="0021288D">
      <w:pPr>
        <w:ind w:left="-15" w:right="71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принимается решение о необходимости внесения изменений в действующую структуру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</w:t>
      </w:r>
    </w:p>
    <w:p w:rsidR="00AD4CC7" w:rsidRPr="00291985" w:rsidRDefault="0021288D" w:rsidP="0021288D">
      <w:pPr>
        <w:spacing w:after="36" w:line="254" w:lineRule="auto"/>
        <w:ind w:left="10" w:right="65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Поныровского района Курской области; оценивается уровень расходов на обслуживание муниципального долга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и осуществляется прогнозирование таких расходов на среднесрочную и долгосрочную перспективы; определяются риски увеличения будущих расходов на обслуживание </w:t>
      </w:r>
    </w:p>
    <w:p w:rsidR="00AD4CC7" w:rsidRPr="00291985" w:rsidRDefault="0021288D" w:rsidP="0021288D">
      <w:pPr>
        <w:ind w:left="-15" w:right="71" w:firstLine="0"/>
        <w:rPr>
          <w:rFonts w:ascii="Arial" w:hAnsi="Arial" w:cs="Arial"/>
          <w:sz w:val="24"/>
          <w:szCs w:val="24"/>
        </w:rPr>
      </w:pPr>
      <w:r w:rsidRPr="00291985">
        <w:rPr>
          <w:rFonts w:ascii="Arial" w:hAnsi="Arial" w:cs="Arial"/>
          <w:sz w:val="24"/>
          <w:szCs w:val="24"/>
        </w:rPr>
        <w:t xml:space="preserve">муниципального долга; устанавливаются целевые ориентиры, для достижения которых осуществляется управление муниципальными долговыми обязательствами </w:t>
      </w:r>
      <w:r w:rsidR="00F223BB" w:rsidRPr="00291985">
        <w:rPr>
          <w:rFonts w:ascii="Arial" w:hAnsi="Arial" w:cs="Arial"/>
          <w:sz w:val="24"/>
          <w:szCs w:val="24"/>
        </w:rPr>
        <w:t>Горяйновского</w:t>
      </w:r>
      <w:r w:rsidRPr="00291985"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постоянной основе. </w:t>
      </w:r>
    </w:p>
    <w:sectPr w:rsidR="00AD4CC7" w:rsidRPr="00291985">
      <w:pgSz w:w="11904" w:h="16838"/>
      <w:pgMar w:top="718" w:right="776" w:bottom="113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93"/>
    <w:multiLevelType w:val="hybridMultilevel"/>
    <w:tmpl w:val="BA7EF8BC"/>
    <w:lvl w:ilvl="0" w:tplc="E79831F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80D0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8D10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6B2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460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8F4A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0A61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C341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626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5477B9"/>
    <w:multiLevelType w:val="hybridMultilevel"/>
    <w:tmpl w:val="6A98C4E4"/>
    <w:lvl w:ilvl="0" w:tplc="0C464474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CD590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65B1A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468388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44612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E836A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EF628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65518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E1778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217157"/>
    <w:multiLevelType w:val="hybridMultilevel"/>
    <w:tmpl w:val="B8400854"/>
    <w:lvl w:ilvl="0" w:tplc="F702AFB8">
      <w:start w:val="3"/>
      <w:numFmt w:val="upperRoman"/>
      <w:lvlText w:val="%1.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4FB88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4EF02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00814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C5CDA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873E6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2C20E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869C2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C0C66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7"/>
    <w:rsid w:val="0021288D"/>
    <w:rsid w:val="00291985"/>
    <w:rsid w:val="005D7B6E"/>
    <w:rsid w:val="00AD4CC7"/>
    <w:rsid w:val="00F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0" w:lineRule="auto"/>
      <w:ind w:right="44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70" w:lineRule="auto"/>
      <w:ind w:right="44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cp:lastModifiedBy>777</cp:lastModifiedBy>
  <cp:revision>6</cp:revision>
  <dcterms:created xsi:type="dcterms:W3CDTF">2024-11-11T08:05:00Z</dcterms:created>
  <dcterms:modified xsi:type="dcterms:W3CDTF">2024-11-15T06:28:00Z</dcterms:modified>
</cp:coreProperties>
</file>