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FE9C">
    <v:background id="_x0000_s1025">
      <v:fill type="gradient" on="t" color2="#ECF2DA" focus="100%" focussize="0f,0f" focusposition="0f,0f"/>
    </v:background>
  </w:background>
  <w:body>
    <w:p w14:paraId="550757E7">
      <w:pPr>
        <w:pStyle w:val="13"/>
        <w:tabs>
          <w:tab w:val="left" w:pos="1276"/>
        </w:tabs>
        <w:spacing w:before="0" w:beforeAutospacing="0" w:after="0" w:afterAutospacing="0"/>
        <w:jc w:val="center"/>
        <w:rPr>
          <w:sz w:val="40"/>
          <w:szCs w:val="40"/>
        </w:rPr>
      </w:pPr>
      <w:r>
        <w:rPr>
          <w:rFonts w:eastAsia="+mn-ea"/>
          <w:b/>
          <w:bCs/>
          <w:color w:val="FF0000"/>
          <w:kern w:val="24"/>
          <w:sz w:val="40"/>
          <w:szCs w:val="40"/>
        </w:rPr>
        <w:t>Администрация Горяйновского сельсоветаПоныровского района Курской области</w:t>
      </w:r>
    </w:p>
    <w:p w14:paraId="6029660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FE0922">
      <w:pPr>
        <w:jc w:val="right"/>
        <w:rPr>
          <w:rFonts w:ascii="Times New Roman" w:hAnsi="Times New Roman"/>
          <w:b/>
          <w:sz w:val="28"/>
          <w:szCs w:val="28"/>
        </w:rPr>
      </w:pPr>
    </w:p>
    <w:p w14:paraId="26767EE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A992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99300" cy="927100"/>
                <wp:effectExtent l="438150" t="9525" r="8890" b="2794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93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F7094">
                            <w:pPr>
                              <w:pStyle w:val="1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3pt;width:559pt;" filled="f" stroked="f" coordsize="21600,21600" o:gfxdata="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Hc1K1AAAAAYBAAAPAAAAAAAAAAEAIAAAACIA&#10;AABkcnMvZG93bnJldi54bWxQSwECFAAUAAAACACHTuJAwxxVrQ0CAAAnBAAADgAAAAAAAAABACAA&#10;AAAjAQAAZHJzL2Uyb0RvYy54bWxQSwUGAAAAAAYABgBZAQAAo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F1F7094">
                      <w:pPr>
                        <w:pStyle w:val="1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6AC08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5E599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665E5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 годовому отчёту об исполнении бюджета  муниципального образования «Горяйновский сельсовет» Поныровского района Курской области за 202</w:t>
      </w:r>
      <w:r>
        <w:rPr>
          <w:rFonts w:hint="default" w:ascii="Times New Roman" w:hAnsi="Times New Roman"/>
          <w:b/>
          <w:i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i/>
          <w:sz w:val="36"/>
          <w:szCs w:val="36"/>
        </w:rPr>
        <w:t xml:space="preserve"> год</w:t>
      </w:r>
    </w:p>
    <w:p w14:paraId="176D390E">
      <w:pPr>
        <w:jc w:val="center"/>
        <w:rPr>
          <w:rFonts w:ascii="Times New Roman" w:hAnsi="Times New Roman"/>
          <w:sz w:val="36"/>
          <w:szCs w:val="36"/>
        </w:rPr>
      </w:pPr>
    </w:p>
    <w:p w14:paraId="1AFE3669">
      <w:pPr>
        <w:jc w:val="center"/>
        <w:rPr>
          <w:rFonts w:ascii="Times New Roman" w:hAnsi="Times New Roman"/>
          <w:sz w:val="36"/>
          <w:szCs w:val="36"/>
        </w:rPr>
      </w:pPr>
    </w:p>
    <w:p w14:paraId="35798384">
      <w:pPr>
        <w:jc w:val="center"/>
        <w:rPr>
          <w:rFonts w:ascii="Times New Roman" w:hAnsi="Times New Roman"/>
          <w:sz w:val="36"/>
          <w:szCs w:val="36"/>
        </w:rPr>
      </w:pPr>
    </w:p>
    <w:p w14:paraId="773C80A9">
      <w:pPr>
        <w:jc w:val="center"/>
        <w:rPr>
          <w:rFonts w:ascii="Times New Roman" w:hAnsi="Times New Roman"/>
          <w:sz w:val="36"/>
          <w:szCs w:val="36"/>
        </w:rPr>
      </w:pPr>
    </w:p>
    <w:p w14:paraId="23568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Ответственный исполнитель:</w:t>
      </w:r>
    </w:p>
    <w:p w14:paraId="5AD29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Ведущий специалист-эксперт, главный бухгалтер Е.В.Сасина</w:t>
      </w:r>
    </w:p>
    <w:p w14:paraId="7077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gorjanovo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46@</w:t>
      </w:r>
      <w:r>
        <w:rPr>
          <w:rFonts w:ascii="Times New Roman" w:hAnsi="Times New Roman" w:eastAsia="Courier New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hAnsi="Times New Roman" w:eastAsia="Courier New"/>
          <w:color w:val="000000"/>
          <w:sz w:val="20"/>
          <w:szCs w:val="20"/>
          <w:lang w:eastAsia="ru-RU"/>
        </w:rPr>
        <w:t>.ru, тел. (847135) 3-63-10</w:t>
      </w:r>
    </w:p>
    <w:p w14:paraId="16E5E014">
      <w:pPr>
        <w:jc w:val="center"/>
        <w:rPr>
          <w:rFonts w:ascii="Times New Roman" w:hAnsi="Times New Roman"/>
          <w:sz w:val="36"/>
          <w:szCs w:val="36"/>
        </w:rPr>
      </w:pPr>
    </w:p>
    <w:p w14:paraId="09820600">
      <w:pPr>
        <w:jc w:val="center"/>
        <w:rPr>
          <w:rFonts w:ascii="Times New Roman" w:hAnsi="Times New Roman"/>
          <w:sz w:val="36"/>
          <w:szCs w:val="36"/>
        </w:rPr>
      </w:pPr>
    </w:p>
    <w:p w14:paraId="2D6EC81D">
      <w:pPr>
        <w:jc w:val="center"/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</w:pPr>
      <w:r>
        <w:rPr>
          <w:rFonts w:ascii="Arial Unicode MS" w:hAnsi="Arial Unicode MS" w:eastAsia="Arial Unicode MS" w:cs="Arial Unicode MS"/>
          <w:b/>
          <w:color w:val="FF0000"/>
          <w:sz w:val="44"/>
          <w:szCs w:val="44"/>
        </w:rPr>
        <w:t>Уважаемые жители Горяйновского сельсовета!</w:t>
      </w:r>
    </w:p>
    <w:p w14:paraId="138EF7C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Начиная с 2014 года мы разрабатываем документ способный в доступной и понятной форме объяснить, как формируется главный финансовый документ поселения. Бюджет – это очень сложный и объемный документ, непростой для восприятия даже профессиональных экономистов и финансистов. В данном документе основные положения местного бюджета изложены так, чтобы они стали понятными для всех жителей поселения.</w:t>
      </w:r>
    </w:p>
    <w:p w14:paraId="3A5EB107">
      <w:pPr>
        <w:pStyle w:val="13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44"/>
          <w:szCs w:val="44"/>
        </w:rPr>
      </w:pPr>
      <w:r>
        <w:rPr>
          <w:rFonts w:eastAsia="+mn-ea" w:cs="+mn-cs"/>
          <w:b/>
          <w:bCs/>
          <w:i/>
          <w:iCs/>
          <w:color w:val="7030A0"/>
          <w:sz w:val="44"/>
          <w:szCs w:val="44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44"/>
          <w:szCs w:val="44"/>
        </w:rPr>
        <w:t>– это упрощенная версия бюджетного документа, которая использует неформальный язык и доступные форматы, чтобы облегчить для граждан понимание бюджета. Он содержит информационно-аналитический материал, доступный для широкого круга неподготовленных пользователей</w:t>
      </w:r>
    </w:p>
    <w:p w14:paraId="2DB46C7A">
      <w:pPr>
        <w:jc w:val="center"/>
        <w:rPr>
          <w:rFonts w:ascii="Times New Roman" w:hAnsi="Times New Roman"/>
          <w:sz w:val="44"/>
          <w:szCs w:val="44"/>
        </w:rPr>
      </w:pPr>
    </w:p>
    <w:p w14:paraId="2769D3D3">
      <w:pPr>
        <w:jc w:val="center"/>
        <w:rPr>
          <w:rFonts w:ascii="Times New Roman" w:hAnsi="Times New Roman"/>
          <w:sz w:val="44"/>
          <w:szCs w:val="44"/>
        </w:rPr>
      </w:pPr>
    </w:p>
    <w:p w14:paraId="7B28F8BD">
      <w:pPr>
        <w:jc w:val="center"/>
        <w:rPr>
          <w:rFonts w:ascii="Times New Roman" w:hAnsi="Times New Roman"/>
          <w:sz w:val="32"/>
          <w:szCs w:val="32"/>
        </w:rPr>
      </w:pPr>
    </w:p>
    <w:p w14:paraId="617C9656">
      <w:pPr>
        <w:pStyle w:val="15"/>
        <w:rPr>
          <w:rFonts w:ascii="Times New Roman" w:hAnsi="Times New Roman"/>
          <w:b/>
          <w:sz w:val="36"/>
          <w:szCs w:val="36"/>
        </w:rPr>
      </w:pPr>
    </w:p>
    <w:p w14:paraId="714BC472">
      <w:pPr>
        <w:pStyle w:val="15"/>
        <w:rPr>
          <w:rFonts w:ascii="Times New Roman" w:hAnsi="Times New Roman"/>
          <w:b/>
          <w:sz w:val="36"/>
          <w:szCs w:val="36"/>
        </w:rPr>
      </w:pPr>
    </w:p>
    <w:p w14:paraId="026DC69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1. Вводная часть.</w:t>
      </w:r>
    </w:p>
    <w:p w14:paraId="122DAD35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76EA33F6">
      <w:pPr>
        <w:pStyle w:val="15"/>
        <w:ind w:left="780"/>
        <w:rPr>
          <w:rFonts w:ascii="Times New Roman" w:hAnsi="Times New Roman"/>
          <w:sz w:val="28"/>
          <w:szCs w:val="28"/>
        </w:rPr>
      </w:pPr>
    </w:p>
    <w:p w14:paraId="41A2088C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Начиная с 2014 года все финансовые органы страны составляют на регулярной основе</w:t>
      </w:r>
    </w:p>
    <w:p w14:paraId="0DBD19BB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отдельныйаналитическийдокумент«Бюджетдляграждан»,которыйсодержитосновные</w:t>
      </w:r>
    </w:p>
    <w:p w14:paraId="0670E6E1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положения закона (решения) о бюджете и отчета о его исполнении в доступной и понятной форме.</w:t>
      </w:r>
    </w:p>
    <w:p w14:paraId="1C8E693F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14:paraId="368F3597">
      <w:pPr>
        <w:pStyle w:val="15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исполнения бюджета Горяйновского сельсовета Поныровского района Курской области за 2023 год.</w:t>
      </w:r>
    </w:p>
    <w:p w14:paraId="3F5E7137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5A397ED5">
      <w:pPr>
        <w:pStyle w:val="15"/>
        <w:ind w:left="780"/>
        <w:jc w:val="center"/>
        <w:rPr>
          <w:rFonts w:ascii="Times New Roman" w:hAnsi="Times New Roman"/>
          <w:sz w:val="36"/>
          <w:szCs w:val="36"/>
        </w:rPr>
      </w:pPr>
    </w:p>
    <w:p w14:paraId="3D50AEF0">
      <w:pPr>
        <w:pStyle w:val="15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14:paraId="6116994A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14:paraId="17296CE1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FCE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БЮДЖЕТ –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14:paraId="39FAB97F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6475C223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14:paraId="077547D5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F7CDBE8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289E40E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016E0204">
      <w:pPr>
        <w:pStyle w:val="15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14:paraId="257A0D4B">
      <w:pPr>
        <w:pStyle w:val="15"/>
        <w:ind w:left="780"/>
        <w:jc w:val="center"/>
        <w:rPr>
          <w:rFonts w:ascii="Cambria" w:hAnsi="Cambria"/>
          <w:sz w:val="28"/>
          <w:szCs w:val="28"/>
        </w:rPr>
      </w:pPr>
    </w:p>
    <w:p w14:paraId="1624C9A0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1850F0D6">
      <w:pPr>
        <w:pStyle w:val="1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54E79D2A">
      <w:pPr>
        <w:pStyle w:val="15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150D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26" o:spt="2" style="position:absolute;left:0pt;margin-left:242.7pt;margin-top:143.95pt;height:45pt;width:100.5pt;z-index:251661312;mso-width-relative:page;mso-height-relative:page;" filled="f" stroked="f" coordsize="21600,21600" arcsize="0.166666666666667" o:gfxdata="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AuSanaAAAA&#10;CwEAAA8AAAAAAAAAAQAgAAAAIgAAAGRycy9kb3ducmV2LnhtbFBLAQIUABQAAAAIAIdO4kD4/NAn&#10;GwIAAD4EAAAOAAAAAAAAAAEAIAAAACk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5150DE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0" t="0" r="0" b="0"/>
                <wp:wrapNone/>
                <wp:docPr id="3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3629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5" o:spid="_x0000_s1026" o:spt="2" style="position:absolute;left:0pt;margin-left:142.2pt;margin-top:143.95pt;height:45pt;width:100.5pt;z-index:251660288;mso-width-relative:page;mso-height-relative:page;" filled="f" stroked="f" coordsize="21600,21600" arcsize="0.166666666666667" o:gfxdata="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3HF7dkAAAAL&#10;AQAADwAAAAAAAAABACAAAAAiAAAAZHJzL2Rvd25yZXYueG1sUEsBAhQAFAAAAAgAh07iQCL67GIb&#10;AgAAPg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33629A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30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7B64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8" o:spid="_x0000_s1026" o:spt="2" style="position:absolute;left:0pt;margin-left:562.95pt;margin-top:150.95pt;height:45pt;width:100.5pt;z-index:251663360;mso-width-relative:page;mso-height-relative:page;" filled="f" stroked="f" coordsize="21600,21600" arcsize="0.166666666666667" o:gfxdata="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iUx+2AAAAA0B&#10;AAAPAAAAAAAAAAEAIAAAACIAAABkcnMvZG93bnJldi54bWxQSwECFAAUAAAACACHTuJANzJWZxsC&#10;AAA+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47B64B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0" t="0" r="0" b="0"/>
                <wp:wrapNone/>
                <wp:docPr id="29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F924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26" o:spt="2" style="position:absolute;left:0pt;margin-left:462.45pt;margin-top:150.95pt;height:45pt;width:100.5pt;z-index:251662336;mso-width-relative:page;mso-height-relative:page;" filled="f" stroked="f" coordsize="21600,21600" arcsize="0.166666666666667" o:gfxdata="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tXZ72QAAAAwB&#10;AAAPAAAAAAAAAAEAIAAAACIAAABkcnMvZG93bnJldi54bWxQSwECFAAUAAAACACHTuJA3eQZehoC&#10;AAA+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54F9242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27455" cy="130175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40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59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938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060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90055">
      <w:pPr>
        <w:pStyle w:val="15"/>
        <w:ind w:left="780"/>
        <w:rPr>
          <w:sz w:val="30"/>
          <w:szCs w:val="30"/>
        </w:rPr>
      </w:pP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8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sz w:val="30"/>
          <w:szCs w:val="30"/>
          <w:lang w:eastAsia="ru-RU"/>
        </w:rPr>
        <w:drawing>
          <wp:inline distT="0" distB="0" distL="0" distR="0">
            <wp:extent cx="3261995" cy="2737485"/>
            <wp:effectExtent l="0" t="0" r="0" b="24765"/>
            <wp:docPr id="9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342541">
      <w:pPr>
        <w:pStyle w:val="15"/>
        <w:ind w:left="780"/>
        <w:rPr>
          <w:sz w:val="30"/>
          <w:szCs w:val="30"/>
        </w:rPr>
      </w:pPr>
    </w:p>
    <w:p w14:paraId="56D6CF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958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-поступления денежных средствв бюджет</w:t>
      </w:r>
    </w:p>
    <w:p w14:paraId="57C90B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AA9D9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69A19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D70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C8B9F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7B5DD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9598660" cy="5007610"/>
            <wp:effectExtent l="57150" t="0" r="21590" b="0"/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781B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4306E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32C3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8EE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C54D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6DA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color w:val="000000"/>
          <w:sz w:val="48"/>
          <w:szCs w:val="48"/>
        </w:rPr>
        <w:t>–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14:paraId="3B6B12E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671B26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7576EE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8761095" cy="5001895"/>
            <wp:effectExtent l="57150" t="209550" r="0" b="236855"/>
            <wp:docPr id="1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B4291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0D0C02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1821EC9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5DB5D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  <w:b/>
          <w:sz w:val="40"/>
          <w:szCs w:val="40"/>
        </w:rPr>
        <w:t>Расходное обязательство</w:t>
      </w:r>
      <w:r>
        <w:rPr>
          <w:rStyle w:val="41"/>
          <w:rFonts w:eastAsia="Calibri"/>
        </w:rPr>
        <w:t xml:space="preserve"> - обязанность выплатить денежные средства из</w:t>
      </w:r>
    </w:p>
    <w:p w14:paraId="4D72D873">
      <w:pPr>
        <w:spacing w:after="0" w:line="240" w:lineRule="auto"/>
        <w:ind w:firstLine="360"/>
        <w:jc w:val="center"/>
        <w:rPr>
          <w:rStyle w:val="41"/>
          <w:rFonts w:eastAsia="Calibri"/>
        </w:rPr>
      </w:pPr>
      <w:r>
        <w:rPr>
          <w:rStyle w:val="41"/>
          <w:rFonts w:eastAsia="Calibri"/>
        </w:rPr>
        <w:t>соответствующего бюджета</w:t>
      </w:r>
    </w:p>
    <w:p w14:paraId="6F701B0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9EF8EE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04AE3659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Основаниядля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возникновенияи</w:t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hAnsi="Times New Roman" w:eastAsia="Times New Roman"/>
          <w:b/>
          <w:bCs/>
          <w:color w:val="000000"/>
          <w:sz w:val="29"/>
          <w:szCs w:val="29"/>
          <w:lang w:eastAsia="ru-RU"/>
        </w:rPr>
        <w:t>оплаты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9"/>
        <w:gridCol w:w="8626"/>
      </w:tblGrid>
      <w:tr w14:paraId="69EA9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4829" w:type="dxa"/>
            <w:tcBorders>
              <w:top w:val="single" w:color="auto" w:sz="4" w:space="0"/>
              <w:left w:val="single" w:color="auto" w:sz="4" w:space="0"/>
            </w:tcBorders>
            <w:shd w:val="clear" w:color="auto" w:fill="C2D69B"/>
          </w:tcPr>
          <w:p w14:paraId="412A3AF8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color="auto" w:sz="4" w:space="0"/>
              <w:right w:val="single" w:color="auto" w:sz="4" w:space="0"/>
            </w:tcBorders>
            <w:shd w:val="clear" w:color="auto" w:fill="C2D69B"/>
          </w:tcPr>
          <w:p w14:paraId="1A3B9A25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14:paraId="231B2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FDE9D9"/>
          </w:tcPr>
          <w:p w14:paraId="57A318C2">
            <w:pPr>
              <w:widowControl w:val="0"/>
              <w:spacing w:after="0" w:line="290" w:lineRule="exact"/>
              <w:ind w:left="6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FDE9D9"/>
          </w:tcPr>
          <w:p w14:paraId="2AF8B829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14:paraId="5A109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4829" w:type="dxa"/>
            <w:tcBorders>
              <w:left w:val="single" w:color="auto" w:sz="4" w:space="0"/>
            </w:tcBorders>
            <w:shd w:val="clear" w:color="auto" w:fill="8DB3E2"/>
          </w:tcPr>
          <w:p w14:paraId="49EC3E1F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color="auto" w:sz="4" w:space="0"/>
            </w:tcBorders>
            <w:shd w:val="clear" w:color="auto" w:fill="8DB3E2"/>
          </w:tcPr>
          <w:p w14:paraId="380461E3">
            <w:pPr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14:paraId="54D65F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exact"/>
          <w:jc w:val="center"/>
        </w:trPr>
        <w:tc>
          <w:tcPr>
            <w:tcW w:w="4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5B8B7"/>
          </w:tcPr>
          <w:p w14:paraId="2BDBB6A7">
            <w:pPr>
              <w:widowControl w:val="0"/>
              <w:spacing w:after="0" w:line="290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2A58D918">
            <w:pPr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14:paraId="28C357F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E3B3C3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EF0CE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5498597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B1975B7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472271A4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4E176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Дефицит и профицит</w:t>
      </w:r>
    </w:p>
    <w:p w14:paraId="02FBBAAA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6232E11D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C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38100" t="38100" r="30480" b="49530"/>
                <wp:wrapNone/>
                <wp:docPr id="28" name="Auto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2" o:spid="_x0000_s1026" o:spt="4" type="#_x0000_t4" style="position:absolute;left:0pt;margin-left:15.85pt;margin-top:1.85pt;height:18.6pt;width:26.1pt;z-index:251677696;mso-width-relative:page;mso-height-relative:page;" fillcolor="#C0504D" filled="t" stroked="t" coordsize="21600,21600" o:gfxdata="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CdVeI1AAAAAYBAAAPAAAAAAAAAAEAIAAAACIA&#10;AABkcnMvZG93bnJldi54bWxQSwECFAAUAAAACACHTuJAjV4eO38CAAAfBQAADgAAAAAAAAABACAA&#10;AAAjAQAAZHJzL2Uyb0RvYy54bWxQSwUGAAAAAAYABgBZAQAAFA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14:paraId="34C00C03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38100" t="38100" r="30480" b="49530"/>
                <wp:wrapNone/>
                <wp:docPr id="27" name="Auto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1" o:spid="_x0000_s1026" o:spt="4" type="#_x0000_t4" style="position:absolute;left:0pt;margin-left:15.85pt;margin-top:1.2pt;height:18.6pt;width:26.1pt;z-index:251676672;mso-width-relative:page;mso-height-relative:page;" fillcolor="#4F81BD" filled="t" stroked="t" coordsize="21600,21600" o:gfxdata="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SgOh9QAAAAGAQAADwAAAAAAAAABACAAAAAi&#10;AAAAZHJzL2Rvd25yZXYueG1sUEsBAhQAFAAAAAgAh07iQA973H+AAgAAHwUAAA4AAAAAAAAAAQAg&#10;AAAAIwEAAGRycy9lMm9Eb2MueG1sUEsFBgAAAAAGAAYAWQEAABU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Times New Roman" w:hAnsi="Times New Roman" w:eastAsia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14:paraId="58DADB45">
      <w:pPr>
        <w:widowControl w:val="0"/>
        <w:spacing w:after="120" w:line="240" w:lineRule="auto"/>
        <w:ind w:left="1100"/>
        <w:rPr>
          <w:rFonts w:ascii="Times New Roman" w:hAnsi="Times New Roman" w:eastAsia="Times New Roman"/>
          <w:color w:val="31849B"/>
          <w:sz w:val="35"/>
          <w:szCs w:val="35"/>
          <w:lang w:eastAsia="ru-RU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59"/>
        <w:gridCol w:w="2414"/>
        <w:gridCol w:w="2117"/>
        <w:gridCol w:w="2534"/>
        <w:gridCol w:w="1358"/>
      </w:tblGrid>
      <w:tr w14:paraId="38692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D364F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hAnsi="Courier New" w:eastAsia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5643CBAC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0D8A833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14:paraId="3FD63F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7ED78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99BB33D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14:paraId="5A700F3C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14:paraId="4083A606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1E4E0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38100" t="0" r="28575" b="57150"/>
                      <wp:wrapNone/>
                      <wp:docPr id="26" name="Auto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3" o:spid="_x0000_s1026" o:spt="67" type="#_x0000_t67" style="position:absolute;left:0pt;margin-left:29.75pt;margin-top:3.05pt;height:36pt;width:38.25pt;z-index:251668480;mso-width-relative:page;mso-height-relative:page;" fillcolor="#D99594" filled="t" stroked="t" coordsize="21600,21600" o:gfxdata="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o6JBzNgAAAAH&#10;AQAADwAAAAAAAAABACAAAAAiAAAAZHJzL2Rvd25yZXYueG1sUEsBAhQAFAAAAAgAh07iQCwI8DHH&#10;AgAAEAYAAA4AAAAAAAAAAQAgAAAAJwEAAGRycy9lMm9Eb2MueG1sUEsFBgAAAAAGAAYAWQEAAGAG&#10;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60B0019D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38100" t="19050" r="47625" b="61595"/>
                      <wp:wrapNone/>
                      <wp:docPr id="25" name="Auto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4" o:spid="_x0000_s1026" o:spt="68" type="#_x0000_t68" style="position:absolute;left:0pt;margin-left:29.75pt;margin-top:4.7pt;height:37.15pt;width:38.25pt;z-index:251669504;mso-width-relative:page;mso-height-relative:page;" fillcolor="#D99594" filled="t" stroked="t" coordsize="21600,21600" o:gfxdata="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fok9nWAAAA&#10;BwEAAA8AAAAAAAAAAQAgAAAAIgAAAGRycy9kb3ducmV2LnhtbFBLAQIUABQAAAAIAIdO4kBIiDP9&#10;ygIAAA4GAAAOAAAAAAAAAAEAIAAAACUBAABkcnMvZTJvRG9jLnhtbFBLBQYAAAAABgAGAFkBAABh&#10;BgAAAAA=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574699F2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14:paraId="5FAE3827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14:paraId="24D49A4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BD19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38100" t="0" r="28575" b="57150"/>
                      <wp:wrapNone/>
                      <wp:docPr id="24" name="Auto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9" o:spid="_x0000_s1026" o:spt="67" type="#_x0000_t67" style="position:absolute;left:0pt;margin-left:8.95pt;margin-top:47.7pt;height:36pt;width:38.25pt;z-index:251674624;mso-width-relative:page;mso-height-relative:page;" fillcolor="#92CDDC" filled="t" stroked="t" coordsize="21600,21600" o:gfxdata="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J/n2UPXAAAA&#10;CAEAAA8AAAAAAAAAAQAgAAAAIgAAAGRycy9kb3ducmV2LnhtbFBLAQIUABQAAAAIAIdO4kBunJgW&#10;yQIAABAGAAAOAAAAAAAAAAEAIAAAACYBAABkcnMvZTJvRG9jLnhtbFBLBQYAAAAABgAGAFkBAABh&#10;BgAAAAA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38100" t="19050" r="47625" b="61595"/>
                      <wp:wrapNone/>
                      <wp:docPr id="23" name="Auto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7" o:spid="_x0000_s1026" o:spt="68" type="#_x0000_t68" style="position:absolute;left:0pt;margin-left:8.95pt;margin-top:1.9pt;height:37.15pt;width:38.25pt;z-index:251672576;mso-width-relative:page;mso-height-relative:page;" fillcolor="#92CDDC" filled="t" stroked="t" coordsize="21600,21600" o:gfxdata="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gG7MjtcA&#10;AAAGAQAADwAAAAAAAAABACAAAAAiAAAAZHJzL2Rvd25yZXYueG1sUEsBAhQAFAAAAAgAh07iQPRV&#10;gKHLAgAADgYAAA4AAAAAAAAAAQAgAAAAJgEAAGRycy9lMm9Eb2MueG1sUEsFBgAAAAAGAAYAWQEA&#10;AGMGAAAAAA=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 w14:paraId="238FF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  <w:jc w:val="center"/>
        </w:trPr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E2D81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</w:tcPr>
          <w:p w14:paraId="12996B50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14:paraId="1EE10C6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14:paraId="38B3976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047F4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38100" t="0" r="28575" b="57150"/>
                      <wp:wrapNone/>
                      <wp:docPr id="22" name="AutoShap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5" o:spid="_x0000_s1026" o:spt="67" type="#_x0000_t67" style="position:absolute;left:0pt;margin-left:29.75pt;margin-top:10.1pt;height:36pt;width:38.25pt;z-index:251670528;mso-width-relative:page;mso-height-relative:page;" fillcolor="#D99594" filled="t" stroked="t" coordsize="21600,21600" o:gfxdata="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/w4CytgA&#10;AAAIAQAADwAAAAAAAAABACAAAAAiAAAAZHJzL2Rvd25yZXYueG1sUEsBAhQAFAAAAAgAh07iQOUN&#10;Xz/KAgAAEAYAAA4AAAAAAAAAAQAgAAAAJwEAAGRycy9lMm9Eb2MueG1sUEsFBgAAAAAGAAYAWQEA&#10;AGMGAAAAAA=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38100" t="19050" r="47625" b="61595"/>
                      <wp:wrapNone/>
                      <wp:docPr id="21" name="AutoShap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6" o:spid="_x0000_s1026" o:spt="68" type="#_x0000_t68" style="position:absolute;left:0pt;margin-left:29.75pt;margin-top:52.1pt;height:37.15pt;width:38.25pt;z-index:251671552;mso-width-relative:page;mso-height-relative:page;" fillcolor="#D99594" filled="t" stroked="t" coordsize="21600,21600" o:gfxdata="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e/1CE2AAA&#10;AAoBAAAPAAAAAAAAAAEAIAAAACIAAABkcnMvZG93bnJldi54bWxQSwECFAAUAAAACACHTuJAvv9P&#10;7ckCAAAOBgAADgAAAAAAAAABACAAAAAnAQAAZHJzL2Uyb0RvYy54bWxQSwUGAAAAAAYABgBZAQAA&#10;YgYA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</w:tcPr>
          <w:p w14:paraId="2CDCD9B6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14:paraId="0408C7C4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14:paraId="741FA617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14:paraId="462A3FFD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14:paraId="0E0C023F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4EED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38100" t="19050" r="47625" b="61595"/>
                      <wp:wrapNone/>
                      <wp:docPr id="20" name="Auto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8" o:spid="_x0000_s1026" o:spt="68" type="#_x0000_t68" style="position:absolute;left:0pt;margin-left:8.95pt;margin-top:2.55pt;height:37.15pt;width:38.25pt;z-index:251673600;mso-width-relative:page;mso-height-relative:page;" fillcolor="#92CDDC" filled="t" stroked="t" coordsize="21600,21600" o:gfxdata="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2ZOhnWAAAA&#10;BgEAAA8AAAAAAAAAAQAgAAAAIgAAAGRycy9kb3ducmV2LnhtbFBLAQIUABQAAAAIAIdO4kCRsSkc&#10;ygIAAA4GAAAOAAAAAAAAAAEAIAAAACUBAABkcnMvZTJvRG9jLnhtbFBLBQYAAAAABgAGAFkBAABh&#10;BgAAAAA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14:paraId="29766019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38100" t="0" r="28575" b="57150"/>
                      <wp:wrapNone/>
                      <wp:docPr id="19" name="AutoShap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0" o:spid="_x0000_s1026" o:spt="67" type="#_x0000_t67" style="position:absolute;left:0pt;margin-left:8.95pt;margin-top:28.6pt;height:36pt;width:38.25pt;z-index:251675648;mso-width-relative:page;mso-height-relative:page;" fillcolor="#92CDDC" filled="t" stroked="t" coordsize="21600,21600" o:gfxdata="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DnuEKtYAAAAI&#10;AQAADwAAAAAAAAABACAAAAAiAAAAZHJzL2Rvd25yZXYueG1sUEsBAhQAFAAAAAgAh07iQEpHakrJ&#10;AgAAEAYAAA4AAAAAAAAAAQAgAAAAJQEAAGRycy9lMm9Eb2MueG1sUEsFBgAAAAAGAAYAWQEAAGAG&#10;AAAAAA=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</w:tbl>
    <w:p w14:paraId="655018FB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F5708F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208189DE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748EBB7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sz w:val="40"/>
          <w:szCs w:val="40"/>
          <w:lang w:eastAsia="ru-RU"/>
        </w:rPr>
      </w:pPr>
    </w:p>
    <w:p w14:paraId="389EFF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14:paraId="0F0222B1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933700" t="0" r="26670" b="28575"/>
                <wp:wrapNone/>
                <wp:docPr id="1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0813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62" type="#_x0000_t62" style="position:absolute;left:0pt;margin-left:486.75pt;margin-top:15.4pt;height:93.75pt;width:317.4pt;z-index:251664384;mso-width-relative:page;mso-height-relative:page;" fillcolor="#FF0000" filled="t" stroked="t" coordsize="21600,21600" o:gfxdata="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GCie3jYAAAACwEAAA8AAAAAAAAAAQAgAAAAIgAAAGRycy9k&#10;b3ducmV2LnhtbFBLAQIUABQAAAAIAIdO4kD1IRyQrQIAAJMFAAAOAAAAAAAAAAEAIAAAACcBAABk&#10;cnMvZTJvRG9jLnhtbFBLBQYAAAAABgAGAFkBAABGBgAAAAA=&#10;" adj="-15428,17349,14400">
                <v:fill type="gradient" on="t" color2="#DAE6B6" focus="100%" focussize="0,0" rotate="t"/>
                <v:stroke color="#C00000" miterlimit="8" joinstyle="miter"/>
                <v:imagedata o:title=""/>
                <o:lock v:ext="edit" aspectratio="f"/>
                <v:textbox>
                  <w:txbxContent>
                    <w:p w14:paraId="360813E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8A22CF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995D0B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D7E38A3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(статья 19 Бюджетного кодекса):</w:t>
      </w:r>
    </w:p>
    <w:p w14:paraId="33C1D46B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доходов бюджетов;</w:t>
      </w:r>
    </w:p>
    <w:p w14:paraId="241F4B68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14:paraId="525A8DFE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14:paraId="24E1C152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14:paraId="0898FB55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422BBB6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81E872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4"/>
        <w:tblW w:w="15121" w:type="dxa"/>
        <w:jc w:val="center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6" w:space="0"/>
          <w:insideV w:val="single" w:color="FF0000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0"/>
        <w:gridCol w:w="620"/>
        <w:gridCol w:w="709"/>
        <w:gridCol w:w="615"/>
        <w:gridCol w:w="426"/>
        <w:gridCol w:w="708"/>
        <w:gridCol w:w="709"/>
        <w:gridCol w:w="1134"/>
        <w:gridCol w:w="709"/>
        <w:gridCol w:w="1443"/>
        <w:gridCol w:w="992"/>
        <w:gridCol w:w="992"/>
        <w:gridCol w:w="1134"/>
        <w:gridCol w:w="1258"/>
        <w:gridCol w:w="18"/>
        <w:gridCol w:w="825"/>
        <w:gridCol w:w="1134"/>
        <w:gridCol w:w="1095"/>
      </w:tblGrid>
      <w:tr w14:paraId="63273F67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</w:tblPrEx>
        <w:trPr>
          <w:cantSplit/>
          <w:trHeight w:val="406" w:hRule="atLeast"/>
          <w:jc w:val="center"/>
        </w:trPr>
        <w:tc>
          <w:tcPr>
            <w:tcW w:w="1929" w:type="dxa"/>
            <w:gridSpan w:val="3"/>
          </w:tcPr>
          <w:p w14:paraId="63B51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14:paraId="463F7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14:paraId="231ED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14:paraId="41F75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14:paraId="3CBF8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14:paraId="2026B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14:paraId="2B94D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662" w:type="dxa"/>
            <w:gridSpan w:val="7"/>
            <w:vAlign w:val="center"/>
          </w:tcPr>
          <w:p w14:paraId="6374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072" w:type="dxa"/>
            <w:gridSpan w:val="4"/>
          </w:tcPr>
          <w:p w14:paraId="66C67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14:paraId="32DF303E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29" w:hRule="atLeast"/>
          <w:jc w:val="center"/>
        </w:trPr>
        <w:tc>
          <w:tcPr>
            <w:tcW w:w="600" w:type="dxa"/>
          </w:tcPr>
          <w:p w14:paraId="46CAB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14:paraId="1903F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118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14:paraId="687FD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CAE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870D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EEC9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1443" w:type="dxa"/>
            <w:vAlign w:val="center"/>
          </w:tcPr>
          <w:p w14:paraId="749FE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394" w:type="dxa"/>
            <w:gridSpan w:val="5"/>
            <w:vAlign w:val="center"/>
          </w:tcPr>
          <w:p w14:paraId="5DF4F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25" w:type="dxa"/>
          </w:tcPr>
          <w:p w14:paraId="2BC75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F7C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14:paraId="66C23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14:paraId="66E66C8D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6" w:space="0"/>
            <w:insideV w:val="single" w:color="FF0000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 w:hRule="atLeast"/>
          <w:jc w:val="center"/>
        </w:trPr>
        <w:tc>
          <w:tcPr>
            <w:tcW w:w="600" w:type="dxa"/>
          </w:tcPr>
          <w:p w14:paraId="09C41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14:paraId="1A75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F85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14:paraId="7FC20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14:paraId="51308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5A2DD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37C43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FA8D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8DAE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3" w:type="dxa"/>
          </w:tcPr>
          <w:p w14:paraId="649E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1AC1D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F2AF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5CD8E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</w:tcPr>
          <w:p w14:paraId="5821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</w:tcPr>
          <w:p w14:paraId="7108B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7A113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</w:tcPr>
          <w:p w14:paraId="61975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32F92353">
      <w:pPr>
        <w:spacing w:after="0" w:line="240" w:lineRule="auto"/>
        <w:ind w:firstLine="36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0" t="19050" r="19685" b="22860"/>
                <wp:wrapNone/>
                <wp:docPr id="17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A1017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79" type="#_x0000_t79" style="position:absolute;left:0pt;margin-left:11.75pt;margin-top:1.4pt;height:46.2pt;width:94.45pt;z-index:251665408;mso-width-relative:page;mso-height-relative:page;" fillcolor="#FFFFFF" filled="t" stroked="t" coordsize="21600,21600" o:gfxdata="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sGEcdUAAAAHAQAADwAAAAAAAAABACAAAAAiAAAAZHJzL2Rvd25yZXYueG1sUEsBAhQAFAAAAAgA&#10;h07iQEipECphAgAAIgUAAA4AAAAAAAAAAQAgAAAAJAEAAGRycy9lMm9Eb2MueG1sUEsFBgAAAAAG&#10;AAYAWQEAAPcFAAAAAA==&#10;" adj="7200,5400,3600,81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A1017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14:paraId="225AEA5C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867473C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9843DE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BBAA2C7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14:paraId="065F18D1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553538A">
      <w:pPr>
        <w:spacing w:after="0" w:line="240" w:lineRule="auto"/>
        <w:ind w:firstLine="36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43CB3E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1AD5A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6943A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19050" t="19050" r="16510" b="22860"/>
                <wp:wrapNone/>
                <wp:docPr id="16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14:paraId="7F7C78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F51C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определяющий:</w:t>
                            </w:r>
                          </w:p>
                          <w:p w14:paraId="33F31E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4" type="#_x0000_t64" style="position:absolute;left:0pt;margin-left:6.95pt;margin-top:4.95pt;height:139.2pt;width:775.7pt;z-index:251666432;mso-width-relative:page;mso-height-relative:page;" fillcolor="#FFC000" filled="t" stroked="t" coordsize="21600,21600" o:gfxdata="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Obr+NkAAAAJAQAADwAA&#10;AAAAAAABACAAAAAiAAAAZHJzL2Rvd25yZXYueG1sUEsBAhQAFAAAAAgAh07iQDiRNbdOAgAAxAQA&#10;AA4AAAAAAAAAAQAgAAAAKAEAAGRycy9lMm9Eb2MueG1sUEsFBgAAAAAGAAYAWQEAAOgFAAAAAA==&#10;" adj="2809,10761">
                <v:fill on="t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7F7C78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6CF51C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определяющий:</w:t>
                      </w:r>
                    </w:p>
                    <w:p w14:paraId="33F31E9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C8E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E9C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E2BD2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A6883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ED484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18AF40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516B26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037A7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4AC04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10433E91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14:paraId="665D34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6F9141C5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14:paraId="69B9CE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14:paraId="0D2F02A6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t></w:t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14:paraId="64A9DB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BAC04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7D6D4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CE2D8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14:paraId="7FFE8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14:paraId="61AA2E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14:paraId="5977B0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14:paraId="3C2BC2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14:paraId="27D916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сновными направлениями налоговой политики  муниципального образования «Горяйновский сельсовет» Поныровского района Курской области   на 2023 год  (далее - налоговая политика) продолжают оставаться увеличение налогового потенциала, поддержка и привлечение инвестиций в экономику поселения, совершенствование налогового администрирования и обеспечение бюджетной стабильности в муниципальном  образовании «Горяйновский сельсовет» Поныровского района Курской области в среднесрочной и долгосрочной перспективе.</w:t>
      </w:r>
    </w:p>
    <w:p w14:paraId="27D9CB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7384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E0FB56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 xml:space="preserve">Межбюджетные трансферты - основной вид </w:t>
      </w:r>
    </w:p>
    <w:p w14:paraId="0FC06C6E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90"/>
        <w:gridCol w:w="3926"/>
        <w:gridCol w:w="5458"/>
      </w:tblGrid>
      <w:tr w14:paraId="7215F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4690" w:type="dxa"/>
            <w:shd w:val="clear" w:color="auto" w:fill="FFFF00"/>
          </w:tcPr>
          <w:p w14:paraId="5E8CA9E0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14:paraId="2CB996A3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14:paraId="4E0C4692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14:paraId="6CB3B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W w:w="4690" w:type="dxa"/>
            <w:shd w:val="clear" w:color="auto" w:fill="F2DBDB"/>
          </w:tcPr>
          <w:p w14:paraId="4D981DB1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14:paraId="318213F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14:paraId="2471B07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14:paraId="4AD38B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1" w:hRule="exact"/>
          <w:jc w:val="center"/>
        </w:trPr>
        <w:tc>
          <w:tcPr>
            <w:tcW w:w="4690" w:type="dxa"/>
            <w:shd w:val="clear" w:color="auto" w:fill="CCC0D9"/>
          </w:tcPr>
          <w:p w14:paraId="50246FCC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14:paraId="1F9879D2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14:paraId="03FA7E0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14:paraId="26A8D081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14:paraId="4BCF9745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14:paraId="2E413E58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</w:tcPr>
          <w:p w14:paraId="1FE57DCB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14:paraId="54459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9" w:hRule="exact"/>
          <w:jc w:val="center"/>
        </w:trPr>
        <w:tc>
          <w:tcPr>
            <w:tcW w:w="4690" w:type="dxa"/>
            <w:shd w:val="clear" w:color="auto" w:fill="B6DDE8"/>
          </w:tcPr>
          <w:p w14:paraId="1ED1C3CC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14:paraId="7B0D7AF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14:paraId="279CC49D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14:paraId="0F64A6EE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14:paraId="0B9B147C">
            <w:pPr>
              <w:framePr w:w="14074" w:wrap="notBeside" w:vAnchor="text" w:hAnchor="page" w:x="1363" w:y="1077"/>
              <w:widowControl w:val="0"/>
              <w:spacing w:after="0" w:line="384" w:lineRule="exact"/>
              <w:ind w:left="305"/>
              <w:jc w:val="both"/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14:paraId="3F908F5C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14:paraId="2DBFD2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B0B16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1B66EAC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ОСНОВНЫЕ ХАРАКТЕРИСТИКИ ИСПОЛНЕНИЯ БЮДЖЕТА </w:t>
      </w:r>
    </w:p>
    <w:p w14:paraId="2075C8A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МУНИЦИПАЛЬНОГО ОБРАЗОВАНИЯ «ГОРЯЙНОВСКИЙ СЕЛЬСОВЕТ» ПОНЫРОВСКОГО РАЙОНА КУРСКОЙ ОБЛАСТИ ЗА 202</w:t>
      </w:r>
      <w:r>
        <w:rPr>
          <w:rFonts w:hint="default" w:ascii="Cambria" w:hAnsi="Cambria"/>
          <w:b/>
          <w:bCs/>
          <w:sz w:val="40"/>
          <w:szCs w:val="40"/>
          <w:lang w:val="ru-RU"/>
        </w:rPr>
        <w:t>4</w:t>
      </w:r>
      <w:r>
        <w:rPr>
          <w:rFonts w:ascii="Cambria" w:hAnsi="Cambria"/>
          <w:b/>
          <w:bCs/>
          <w:sz w:val="40"/>
          <w:szCs w:val="40"/>
        </w:rPr>
        <w:t xml:space="preserve"> ГОД</w:t>
      </w:r>
    </w:p>
    <w:p w14:paraId="3E070B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09DF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67456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x0JY/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7D409DF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1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BCD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72F1B882">
                            <w:pPr>
                              <w:jc w:val="center"/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 xml:space="preserve">6 738 595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5.05pt;height:125.55pt;width:310.6pt;z-index:251679744;v-text-anchor:middle;mso-width-relative:page;mso-height-relative:page;" fillcolor="#FAC090" filled="t" stroked="t" coordsize="21600,21600" arcsize="0.166666666666667" o:gfxdata="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rDVG7ZAAAA&#10;CwEAAA8AAAAAAAAAAQAgAAAAIgAAAGRycy9kb3ducmV2LnhtbFBLAQIUABQAAAAIAIdO4kD7Delk&#10;xwIAAIIFAAAOAAAAAAAAAAEAIAAAACgBAABkcnMvZTJvRG9jLnhtbFBLBQYAAAAABgAGAFkBAABh&#10;BgAAAAA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485DBCD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72F1B882">
                      <w:pPr>
                        <w:jc w:val="center"/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 xml:space="preserve">6 738 595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F7158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2C4C38E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BAA8AFA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13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-23.1pt;height:77.8pt;width:81.15pt;z-index:251678720;v-text-anchor:middle;mso-width-relative:page;mso-height-relative:page;" fillcolor="#953735" filled="t" stroked="t" coordsize="21600,21600" o:gfxdata="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N2J1fZAAAACwEAAA8AAAAAAAAAAQAgAAAAIgAAAGRycy9kb3ducmV2Lnht&#10;bFBLAQIUABQAAAAIAIdO4kDWVD+fowIAAEo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14:paraId="08D8FF0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C4BF569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22860" b="28575"/>
                <wp:wrapNone/>
                <wp:docPr id="12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7E3884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114533F4">
                            <w:pPr>
                              <w:jc w:val="center"/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7 031 538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o:spt="2" style="position:absolute;left:0pt;margin-left:449pt;margin-top:13.55pt;height:123.75pt;width:320.7pt;z-index:251683840;v-text-anchor:middle;mso-width-relative:page;mso-height-relative:page;" fillcolor="#FAC090" filled="t" stroked="t" coordsize="21600,21600" arcsize="0.166666666666667" o:gfxdata="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vv9UANoA&#10;AAALAQAADwAAAAAAAAABACAAAAAiAAAAZHJzL2Rvd25yZXYueG1sUEsBAhQAFAAAAAgAh07iQKvi&#10;n+/IAgAAggUAAA4AAAAAAAAAAQAgAAAAKQEAAGRycy9lMm9Eb2MueG1sUEsFBgAAAAAGAAYAWQEA&#10;AGMGAAAAAA==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157E3884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114533F4">
                      <w:pPr>
                        <w:jc w:val="center"/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7 031 538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36195" b="40640"/>
                <wp:wrapNone/>
                <wp:docPr id="1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4.8pt;height:77.8pt;width:81.15pt;z-index:251680768;v-text-anchor:middle;mso-width-relative:page;mso-height-relative:page;" fillcolor="#953735" filled="t" stroked="t" coordsize="21600,21600" o:gfxdata="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X1zhNkAAAAKAQAADwAAAAAAAAABACAAAAAiAAAAZHJzL2Rvd25yZXYueG1s&#10;UEsBAhQAFAAAAAgAh07iQDDxbK2iAgAASgUAAA4AAAAAAAAAAQAgAAAAKAEAAGRycy9lMm9Eb2Mu&#10;eG1sUEsFBgAAAAAGAAYAWQEAADwGAAAAAA=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5B617542">
      <w:pPr>
        <w:rPr>
          <w:rFonts w:ascii="Times New Roman" w:hAnsi="Times New Roman"/>
          <w:b/>
          <w:sz w:val="36"/>
          <w:szCs w:val="36"/>
        </w:rPr>
      </w:pPr>
    </w:p>
    <w:p w14:paraId="1DD80CE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14:paraId="35D5FFA5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6BECE69C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5B3B89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22860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E7AA0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14:paraId="23E95FFB">
                            <w:pPr>
                              <w:jc w:val="center"/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D0D0D"/>
                                <w:sz w:val="40"/>
                                <w:szCs w:val="40"/>
                                <w:lang w:val="ru-RU"/>
                              </w:rPr>
                              <w:t>292 943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5.4pt;margin-top:18.35pt;height:127pt;width:320.7pt;z-index:251681792;v-text-anchor:middle;mso-width-relative:page;mso-height-relative:page;" fillcolor="#FAC090" filled="t" stroked="t" coordsize="21600,21600" arcsize="0.166666666666667" o:gfxdata="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dI4G7&#10;2gAAAAsBAAAPAAAAAAAAAAEAIAAAACIAAABkcnMvZG93bnJldi54bWxQSwECFAAUAAAACACHTuJA&#10;j+lvYMoCAACBBQAADgAAAAAAAAABACAAAAApAQAAZHJzL2Uyb0RvYy54bWxQSwUGAAAAAAYABgBZ&#10;AQAAZQ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357E7AA0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14:paraId="23E95FFB">
                      <w:pPr>
                        <w:jc w:val="center"/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rFonts w:hint="default"/>
                          <w:b/>
                          <w:color w:val="0D0D0D"/>
                          <w:sz w:val="40"/>
                          <w:szCs w:val="40"/>
                          <w:lang w:val="ru-RU"/>
                        </w:rPr>
                        <w:t>292 943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51FD7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1030605" cy="988060"/>
                <wp:effectExtent l="0" t="19050" r="36195" b="40640"/>
                <wp:wrapNone/>
                <wp:docPr id="2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" o:spid="_x0000_s1026" o:spt="13" type="#_x0000_t13" style="position:absolute;left:0pt;margin-left:350.2pt;margin-top:3.9pt;height:77.8pt;width:81.15pt;z-index:251682816;v-text-anchor:middle;mso-width-relative:page;mso-height-relative:page;" fillcolor="#953735" filled="t" stroked="t" coordsize="21600,21600" o:gfxdata="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sxDG2AAAAAkBAAAPAAAAAAAAAAEAIAAAACIAAABkcnMvZG93bnJldi54bWxQ&#10;SwECFAAUAAAACACHTuJAyzbd2qICAABJBQAADgAAAAAAAAABACAAAAAnAQAAZHJzL2Uyb0RvYy54&#10;bWxQSwUGAAAAAAYABgBZAQAAOwYAAAAA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14:paraId="1112A75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14:paraId="52E61CD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14:paraId="2C3FA901">
      <w:pPr>
        <w:pStyle w:val="15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747D798"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Доходы бюджета</w:t>
      </w:r>
    </w:p>
    <w:p w14:paraId="6D0F7C82">
      <w:pPr>
        <w:pStyle w:val="1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14:paraId="169631B3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Структура доходов бюджета поселения  за 202</w:t>
      </w:r>
      <w:r>
        <w:rPr>
          <w:rFonts w:hint="default" w:ascii="Times New Roman" w:hAnsi="Times New Roman"/>
          <w:b/>
          <w:color w:val="112F51"/>
          <w:spacing w:val="2"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год по кодам видов доходов</w:t>
      </w:r>
    </w:p>
    <w:p w14:paraId="7BF2E7F0">
      <w:pPr>
        <w:tabs>
          <w:tab w:val="left" w:pos="12778"/>
          <w:tab w:val="right" w:pos="15704"/>
        </w:tabs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7302"/>
        <w:gridCol w:w="2528"/>
        <w:gridCol w:w="2626"/>
      </w:tblGrid>
      <w:tr w14:paraId="378C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pct10" w:color="FFC000" w:fill="FFC000"/>
          </w:tcPr>
          <w:p w14:paraId="4FF40EE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bookmarkStart w:id="2" w:name="_Hlk478741677"/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302" w:type="dxa"/>
            <w:shd w:val="pct10" w:color="FFC000" w:fill="FFC000"/>
          </w:tcPr>
          <w:p w14:paraId="21E960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8" w:type="dxa"/>
            <w:shd w:val="pct10" w:color="FFC000" w:fill="FFC000"/>
          </w:tcPr>
          <w:p w14:paraId="5F258BE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  <w:tc>
          <w:tcPr>
            <w:tcW w:w="2626" w:type="dxa"/>
            <w:shd w:val="pct10" w:color="FFC000" w:fill="FFC000"/>
          </w:tcPr>
          <w:p w14:paraId="76E1D47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Исполнено </w:t>
            </w:r>
          </w:p>
          <w:p w14:paraId="5207617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за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</w:tr>
      <w:tr w14:paraId="553E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F041FE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7CB125C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8" w:type="dxa"/>
            <w:shd w:val="clear" w:color="auto" w:fill="auto"/>
          </w:tcPr>
          <w:p w14:paraId="0275C70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6 738 595</w:t>
            </w:r>
          </w:p>
        </w:tc>
        <w:tc>
          <w:tcPr>
            <w:tcW w:w="2626" w:type="dxa"/>
            <w:shd w:val="clear" w:color="auto" w:fill="auto"/>
          </w:tcPr>
          <w:p w14:paraId="11A725E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6 738 595</w:t>
            </w:r>
          </w:p>
        </w:tc>
      </w:tr>
      <w:tr w14:paraId="496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bottom w:val="single" w:color="auto" w:sz="4" w:space="0"/>
            </w:tcBorders>
            <w:shd w:val="clear" w:color="auto" w:fill="auto"/>
          </w:tcPr>
          <w:p w14:paraId="102F28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tcBorders>
              <w:bottom w:val="single" w:color="auto" w:sz="4" w:space="0"/>
            </w:tcBorders>
            <w:shd w:val="clear" w:color="auto" w:fill="auto"/>
          </w:tcPr>
          <w:p w14:paraId="52939060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tcBorders>
              <w:bottom w:val="single" w:color="auto" w:sz="4" w:space="0"/>
            </w:tcBorders>
            <w:shd w:val="clear" w:color="auto" w:fill="auto"/>
          </w:tcPr>
          <w:p w14:paraId="2D2BAAB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tcBorders>
              <w:bottom w:val="single" w:color="auto" w:sz="4" w:space="0"/>
            </w:tcBorders>
            <w:shd w:val="clear" w:color="auto" w:fill="auto"/>
          </w:tcPr>
          <w:p w14:paraId="52EBD6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4F29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7CAAC"/>
          </w:tcPr>
          <w:p w14:paraId="556ADB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000 1 00</w:t>
            </w:r>
          </w:p>
        </w:tc>
        <w:tc>
          <w:tcPr>
            <w:tcW w:w="7302" w:type="dxa"/>
            <w:shd w:val="clear" w:color="auto" w:fill="F7CAAC"/>
          </w:tcPr>
          <w:p w14:paraId="6C1B1B16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28" w:type="dxa"/>
            <w:shd w:val="clear" w:color="auto" w:fill="F7CAAC"/>
          </w:tcPr>
          <w:p w14:paraId="5514337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375 499</w:t>
            </w:r>
          </w:p>
        </w:tc>
        <w:tc>
          <w:tcPr>
            <w:tcW w:w="2626" w:type="dxa"/>
            <w:shd w:val="clear" w:color="auto" w:fill="F7CAAC"/>
            <w:vAlign w:val="top"/>
          </w:tcPr>
          <w:p w14:paraId="309FFC9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375 499</w:t>
            </w:r>
          </w:p>
        </w:tc>
      </w:tr>
      <w:tr w14:paraId="47D2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374802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000 1 01</w:t>
            </w:r>
          </w:p>
        </w:tc>
        <w:tc>
          <w:tcPr>
            <w:tcW w:w="7302" w:type="dxa"/>
            <w:shd w:val="clear" w:color="auto" w:fill="auto"/>
          </w:tcPr>
          <w:p w14:paraId="56D179A8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528" w:type="dxa"/>
            <w:shd w:val="clear" w:color="auto" w:fill="auto"/>
          </w:tcPr>
          <w:p w14:paraId="0E8698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51 369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BB3AF0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51 369</w:t>
            </w:r>
          </w:p>
        </w:tc>
      </w:tr>
      <w:tr w14:paraId="3CB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4C944FD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000 1 05</w:t>
            </w:r>
          </w:p>
        </w:tc>
        <w:tc>
          <w:tcPr>
            <w:tcW w:w="7302" w:type="dxa"/>
            <w:shd w:val="clear" w:color="auto" w:fill="auto"/>
          </w:tcPr>
          <w:p w14:paraId="168F2BC0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528" w:type="dxa"/>
            <w:shd w:val="clear" w:color="auto" w:fill="auto"/>
          </w:tcPr>
          <w:p w14:paraId="3049B038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484 415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35676A3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484 415</w:t>
            </w:r>
          </w:p>
        </w:tc>
      </w:tr>
      <w:tr w14:paraId="555A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F7DD814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000 1 06</w:t>
            </w:r>
          </w:p>
        </w:tc>
        <w:tc>
          <w:tcPr>
            <w:tcW w:w="7302" w:type="dxa"/>
            <w:shd w:val="clear" w:color="auto" w:fill="auto"/>
          </w:tcPr>
          <w:p w14:paraId="7864DDB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Налог на имущество</w:t>
            </w:r>
          </w:p>
        </w:tc>
        <w:tc>
          <w:tcPr>
            <w:tcW w:w="2528" w:type="dxa"/>
            <w:shd w:val="clear" w:color="auto" w:fill="auto"/>
          </w:tcPr>
          <w:p w14:paraId="49AC8EC6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1 295 199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3B1C623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1 295 199</w:t>
            </w:r>
          </w:p>
        </w:tc>
      </w:tr>
      <w:tr w14:paraId="3C33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F32558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000 1 09</w:t>
            </w:r>
          </w:p>
        </w:tc>
        <w:tc>
          <w:tcPr>
            <w:tcW w:w="7302" w:type="dxa"/>
            <w:shd w:val="clear" w:color="auto" w:fill="auto"/>
          </w:tcPr>
          <w:p w14:paraId="2CB4EBEB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</w:rPr>
            </w:pPr>
            <w:r>
              <w:rPr>
                <w:rFonts w:ascii="Times New Roman" w:hAnsi="Times New Roman" w:eastAsia="Arial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28" w:type="dxa"/>
            <w:shd w:val="clear" w:color="auto" w:fill="auto"/>
          </w:tcPr>
          <w:p w14:paraId="7318B3F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3C13BE4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14:paraId="3F2C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52" w:type="dxa"/>
            <w:shd w:val="clear" w:color="auto" w:fill="auto"/>
          </w:tcPr>
          <w:p w14:paraId="7E45B36C">
            <w:pPr>
              <w:jc w:val="center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000 1 11</w:t>
            </w:r>
          </w:p>
        </w:tc>
        <w:tc>
          <w:tcPr>
            <w:tcW w:w="7302" w:type="dxa"/>
            <w:shd w:val="clear" w:color="auto" w:fill="auto"/>
          </w:tcPr>
          <w:p w14:paraId="664F94F9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8" w:type="dxa"/>
            <w:shd w:val="clear" w:color="auto" w:fill="auto"/>
          </w:tcPr>
          <w:p w14:paraId="7828CB8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44 516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26E352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1 5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44 516</w:t>
            </w:r>
          </w:p>
        </w:tc>
      </w:tr>
      <w:tr w14:paraId="50E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F4B083"/>
          </w:tcPr>
          <w:p w14:paraId="42CE59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000 2 00</w:t>
            </w:r>
          </w:p>
        </w:tc>
        <w:tc>
          <w:tcPr>
            <w:tcW w:w="7302" w:type="dxa"/>
            <w:shd w:val="clear" w:color="auto" w:fill="F4B083"/>
          </w:tcPr>
          <w:p w14:paraId="08D41C03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28" w:type="dxa"/>
            <w:shd w:val="clear" w:color="auto" w:fill="F4B083"/>
          </w:tcPr>
          <w:p w14:paraId="023840A5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3 363 096</w:t>
            </w:r>
          </w:p>
        </w:tc>
        <w:tc>
          <w:tcPr>
            <w:tcW w:w="2626" w:type="dxa"/>
            <w:shd w:val="clear" w:color="auto" w:fill="F4B083"/>
            <w:vAlign w:val="top"/>
          </w:tcPr>
          <w:p w14:paraId="766DC5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3 363 096</w:t>
            </w:r>
          </w:p>
        </w:tc>
      </w:tr>
      <w:tr w14:paraId="2108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0AA3A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080353FF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8" w:type="dxa"/>
            <w:shd w:val="clear" w:color="auto" w:fill="auto"/>
          </w:tcPr>
          <w:p w14:paraId="17101BB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0EA12D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310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32F45A7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000 2 02</w:t>
            </w:r>
          </w:p>
        </w:tc>
        <w:tc>
          <w:tcPr>
            <w:tcW w:w="7302" w:type="dxa"/>
            <w:shd w:val="clear" w:color="auto" w:fill="auto"/>
          </w:tcPr>
          <w:p w14:paraId="4ABB382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6D78AF5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3 132 746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036740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3 132 746</w:t>
            </w:r>
          </w:p>
        </w:tc>
      </w:tr>
      <w:tr w14:paraId="5C06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36AD8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302" w:type="dxa"/>
            <w:shd w:val="clear" w:color="auto" w:fill="auto"/>
          </w:tcPr>
          <w:p w14:paraId="66B8260C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из них:</w:t>
            </w:r>
          </w:p>
        </w:tc>
        <w:tc>
          <w:tcPr>
            <w:tcW w:w="2528" w:type="dxa"/>
            <w:shd w:val="clear" w:color="auto" w:fill="auto"/>
          </w:tcPr>
          <w:p w14:paraId="13A089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top"/>
          </w:tcPr>
          <w:p w14:paraId="724D7A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6C26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1B2502A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000 2 02 01</w:t>
            </w:r>
          </w:p>
        </w:tc>
        <w:tc>
          <w:tcPr>
            <w:tcW w:w="7302" w:type="dxa"/>
            <w:shd w:val="clear" w:color="auto" w:fill="auto"/>
          </w:tcPr>
          <w:p w14:paraId="56DE8EAA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528" w:type="dxa"/>
            <w:shd w:val="clear" w:color="auto" w:fill="auto"/>
          </w:tcPr>
          <w:p w14:paraId="3DDEAF8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1 516 124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25BC47B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1 516 124</w:t>
            </w:r>
          </w:p>
        </w:tc>
      </w:tr>
      <w:tr w14:paraId="4671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21E4D38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000 2 02 02</w:t>
            </w:r>
          </w:p>
        </w:tc>
        <w:tc>
          <w:tcPr>
            <w:tcW w:w="7302" w:type="dxa"/>
            <w:shd w:val="clear" w:color="auto" w:fill="auto"/>
          </w:tcPr>
          <w:p w14:paraId="2006F311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528" w:type="dxa"/>
            <w:shd w:val="clear" w:color="auto" w:fill="auto"/>
          </w:tcPr>
          <w:p w14:paraId="7DD5852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718 723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15B8885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718 723</w:t>
            </w:r>
          </w:p>
        </w:tc>
      </w:tr>
      <w:tr w14:paraId="0499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27355817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000 2 02 03</w:t>
            </w:r>
          </w:p>
        </w:tc>
        <w:tc>
          <w:tcPr>
            <w:tcW w:w="7302" w:type="dxa"/>
            <w:shd w:val="clear" w:color="auto" w:fill="auto"/>
          </w:tcPr>
          <w:p w14:paraId="1A1892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Субвенции бюджетам субъектов Российской Федерациии муниципальных образований</w:t>
            </w:r>
          </w:p>
          <w:p w14:paraId="358B618C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5E95088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5B5500A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1EC0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0BA46A21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000 2 02 04</w:t>
            </w:r>
          </w:p>
        </w:tc>
        <w:tc>
          <w:tcPr>
            <w:tcW w:w="7302" w:type="dxa"/>
            <w:shd w:val="clear" w:color="auto" w:fill="auto"/>
          </w:tcPr>
          <w:p w14:paraId="755DA227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  <w:p w14:paraId="4F5B105A">
            <w:pPr>
              <w:spacing w:before="62" w:after="0" w:line="240" w:lineRule="auto"/>
              <w:textAlignment w:val="baseline"/>
              <w:rPr>
                <w:rFonts w:ascii="Times New Roman" w:hAnsi="Times New Roman" w:eastAsia="+mn-ea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037B2C2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762 805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4D6891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762 805</w:t>
            </w:r>
          </w:p>
        </w:tc>
      </w:tr>
      <w:tr w14:paraId="6A01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shd w:val="clear" w:color="auto" w:fill="auto"/>
          </w:tcPr>
          <w:p w14:paraId="6E6C7D1B">
            <w:pPr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000 2 07 05</w:t>
            </w:r>
          </w:p>
        </w:tc>
        <w:tc>
          <w:tcPr>
            <w:tcW w:w="7302" w:type="dxa"/>
            <w:shd w:val="clear" w:color="auto" w:fill="auto"/>
          </w:tcPr>
          <w:p w14:paraId="262E919A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  <w:p w14:paraId="2D1724C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8" w:type="dxa"/>
            <w:shd w:val="clear" w:color="auto" w:fill="auto"/>
          </w:tcPr>
          <w:p w14:paraId="1ABF4D2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230 350</w:t>
            </w:r>
          </w:p>
        </w:tc>
        <w:tc>
          <w:tcPr>
            <w:tcW w:w="2626" w:type="dxa"/>
            <w:shd w:val="clear" w:color="auto" w:fill="auto"/>
            <w:vAlign w:val="top"/>
          </w:tcPr>
          <w:p w14:paraId="1CDEC3E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230 350</w:t>
            </w:r>
          </w:p>
        </w:tc>
      </w:tr>
      <w:bookmarkEnd w:id="2"/>
    </w:tbl>
    <w:p w14:paraId="6D0C0C8D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3554BFA">
      <w:pPr>
        <w:pStyle w:val="15"/>
        <w:ind w:left="780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BBC28AE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E397FE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688368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0969F30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8CB5146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FB59CF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51DB33E8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B69512C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AA7EAE1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0A7A0D3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29252975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340372E7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14:paraId="48976FD0">
      <w:pPr>
        <w:pStyle w:val="13"/>
        <w:spacing w:before="0" w:beforeAutospacing="0" w:after="0" w:afterAutospacing="0"/>
        <w:jc w:val="center"/>
        <w:textAlignment w:val="baseline"/>
      </w:pPr>
      <w:r>
        <w:rPr>
          <w:b/>
          <w:bCs/>
          <w:color w:val="CC0000"/>
          <w:sz w:val="40"/>
          <w:szCs w:val="40"/>
        </w:rPr>
        <w:t xml:space="preserve">Структура расходов бюджета  поселения по разделам и подразделам функциональной классификации </w:t>
      </w:r>
    </w:p>
    <w:p w14:paraId="1BD0EA48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p w14:paraId="4D6F13A1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7282"/>
        <w:gridCol w:w="2521"/>
        <w:gridCol w:w="2618"/>
      </w:tblGrid>
      <w:tr w14:paraId="2F6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45" w:type="dxa"/>
            <w:shd w:val="pct10" w:color="FFC000" w:fill="FFC000"/>
          </w:tcPr>
          <w:p w14:paraId="3BB5595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Раздел, подраздел</w:t>
            </w:r>
          </w:p>
        </w:tc>
        <w:tc>
          <w:tcPr>
            <w:tcW w:w="7282" w:type="dxa"/>
            <w:shd w:val="pct10" w:color="FFC000" w:fill="FFC000"/>
          </w:tcPr>
          <w:p w14:paraId="2C0AC50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2521" w:type="dxa"/>
            <w:shd w:val="pct10" w:color="FFC000" w:fill="FFC000"/>
          </w:tcPr>
          <w:p w14:paraId="6345344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Предусмотрено на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  <w:tc>
          <w:tcPr>
            <w:tcW w:w="2618" w:type="dxa"/>
            <w:shd w:val="pct10" w:color="FFC000" w:fill="FFC000"/>
          </w:tcPr>
          <w:p w14:paraId="3523C85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Исполнено</w:t>
            </w:r>
          </w:p>
          <w:p w14:paraId="40A3FF9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за 202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год</w:t>
            </w:r>
          </w:p>
        </w:tc>
      </w:tr>
      <w:tr w14:paraId="0A15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5" w:type="dxa"/>
            <w:shd w:val="clear" w:color="auto" w:fill="auto"/>
          </w:tcPr>
          <w:p w14:paraId="49F09A5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auto"/>
          </w:tcPr>
          <w:p w14:paraId="37D090A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521" w:type="dxa"/>
            <w:shd w:val="clear" w:color="auto" w:fill="auto"/>
          </w:tcPr>
          <w:p w14:paraId="2E8D59A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7 172 688</w:t>
            </w:r>
          </w:p>
        </w:tc>
        <w:tc>
          <w:tcPr>
            <w:tcW w:w="2618" w:type="dxa"/>
            <w:shd w:val="clear" w:color="auto" w:fill="auto"/>
          </w:tcPr>
          <w:p w14:paraId="5210C14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7 031 538</w:t>
            </w:r>
          </w:p>
        </w:tc>
      </w:tr>
      <w:tr w14:paraId="5C7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FF67B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1893ED76">
            <w:pPr>
              <w:spacing w:after="0" w:line="240" w:lineRule="auto"/>
              <w:rPr>
                <w:rFonts w:ascii="Times New Roman" w:hAnsi="Times New Roman"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>в том числе: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A5B2FA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0D1776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8A0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66FDEED9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01 </w:t>
            </w:r>
          </w:p>
        </w:tc>
        <w:tc>
          <w:tcPr>
            <w:tcW w:w="7282" w:type="dxa"/>
            <w:shd w:val="clear" w:color="auto" w:fill="F7CAAC"/>
          </w:tcPr>
          <w:p w14:paraId="37D7E7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21" w:type="dxa"/>
            <w:shd w:val="clear" w:color="auto" w:fill="F7CAAC"/>
          </w:tcPr>
          <w:p w14:paraId="6687BAFB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3 164 538</w:t>
            </w:r>
          </w:p>
        </w:tc>
        <w:tc>
          <w:tcPr>
            <w:tcW w:w="2618" w:type="dxa"/>
            <w:shd w:val="clear" w:color="auto" w:fill="F7CAAC"/>
          </w:tcPr>
          <w:p w14:paraId="0D2A39D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3 </w:t>
            </w: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023 391</w:t>
            </w:r>
          </w:p>
        </w:tc>
      </w:tr>
      <w:tr w14:paraId="6A09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624C12FA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0102</w:t>
            </w:r>
          </w:p>
        </w:tc>
        <w:tc>
          <w:tcPr>
            <w:tcW w:w="7282" w:type="dxa"/>
            <w:shd w:val="clear" w:color="auto" w:fill="auto"/>
          </w:tcPr>
          <w:p w14:paraId="34D4C66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521" w:type="dxa"/>
            <w:shd w:val="clear" w:color="auto" w:fill="auto"/>
          </w:tcPr>
          <w:p w14:paraId="126A069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769 399</w:t>
            </w:r>
          </w:p>
        </w:tc>
        <w:tc>
          <w:tcPr>
            <w:tcW w:w="2618" w:type="dxa"/>
            <w:shd w:val="clear" w:color="auto" w:fill="auto"/>
          </w:tcPr>
          <w:p w14:paraId="0C6D0B5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769 399</w:t>
            </w:r>
          </w:p>
        </w:tc>
      </w:tr>
      <w:tr w14:paraId="6AD6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45" w:type="dxa"/>
            <w:shd w:val="clear" w:color="auto" w:fill="auto"/>
          </w:tcPr>
          <w:p w14:paraId="0E752D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7282" w:type="dxa"/>
            <w:shd w:val="clear" w:color="auto" w:fill="auto"/>
          </w:tcPr>
          <w:p w14:paraId="19E667C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1" w:type="dxa"/>
            <w:shd w:val="clear" w:color="auto" w:fill="auto"/>
          </w:tcPr>
          <w:p w14:paraId="294BD5C0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1 589 557</w:t>
            </w:r>
          </w:p>
        </w:tc>
        <w:tc>
          <w:tcPr>
            <w:tcW w:w="2618" w:type="dxa"/>
            <w:shd w:val="clear" w:color="auto" w:fill="auto"/>
          </w:tcPr>
          <w:p w14:paraId="53D537C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1 589 557</w:t>
            </w:r>
          </w:p>
        </w:tc>
      </w:tr>
      <w:tr w14:paraId="7D67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45" w:type="dxa"/>
            <w:shd w:val="clear" w:color="auto" w:fill="auto"/>
          </w:tcPr>
          <w:p w14:paraId="573E70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7282" w:type="dxa"/>
            <w:shd w:val="clear" w:color="auto" w:fill="auto"/>
          </w:tcPr>
          <w:p w14:paraId="47D3FD03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521" w:type="dxa"/>
            <w:shd w:val="clear" w:color="auto" w:fill="auto"/>
          </w:tcPr>
          <w:p w14:paraId="7ED660B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shd w:val="clear" w:color="auto" w:fill="auto"/>
          </w:tcPr>
          <w:p w14:paraId="4C56199B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</w:tr>
      <w:tr w14:paraId="0A40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4D05EC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7282" w:type="dxa"/>
            <w:shd w:val="clear" w:color="auto" w:fill="auto"/>
          </w:tcPr>
          <w:p w14:paraId="439D080B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Резервные фонды</w:t>
            </w:r>
          </w:p>
        </w:tc>
        <w:tc>
          <w:tcPr>
            <w:tcW w:w="2521" w:type="dxa"/>
            <w:shd w:val="clear" w:color="auto" w:fill="auto"/>
          </w:tcPr>
          <w:p w14:paraId="61872D9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shd w:val="clear" w:color="auto" w:fill="auto"/>
          </w:tcPr>
          <w:p w14:paraId="616F14E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14:paraId="3FCE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E2A50D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78647487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37CD5477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805 582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ADCAB6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664 435</w:t>
            </w:r>
          </w:p>
        </w:tc>
      </w:tr>
      <w:tr w14:paraId="23F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0649F97C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02</w:t>
            </w:r>
          </w:p>
        </w:tc>
        <w:tc>
          <w:tcPr>
            <w:tcW w:w="7282" w:type="dxa"/>
            <w:shd w:val="clear" w:color="auto" w:fill="F7CAAC"/>
          </w:tcPr>
          <w:p w14:paraId="308125C3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оборона</w:t>
            </w:r>
          </w:p>
        </w:tc>
        <w:tc>
          <w:tcPr>
            <w:tcW w:w="2521" w:type="dxa"/>
            <w:shd w:val="clear" w:color="auto" w:fill="F7CAAC"/>
          </w:tcPr>
          <w:p w14:paraId="68CB0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18" w:type="dxa"/>
            <w:shd w:val="clear" w:color="auto" w:fill="F7CAAC"/>
          </w:tcPr>
          <w:p w14:paraId="29F85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5E1C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45" w:type="dxa"/>
            <w:shd w:val="clear" w:color="auto" w:fill="auto"/>
          </w:tcPr>
          <w:p w14:paraId="4030AF6D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0203</w:t>
            </w:r>
          </w:p>
        </w:tc>
        <w:tc>
          <w:tcPr>
            <w:tcW w:w="7282" w:type="dxa"/>
            <w:shd w:val="clear" w:color="auto" w:fill="auto"/>
          </w:tcPr>
          <w:p w14:paraId="11CB34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  <w:p w14:paraId="4088D3F8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1325BDDA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35 094</w:t>
            </w:r>
          </w:p>
        </w:tc>
        <w:tc>
          <w:tcPr>
            <w:tcW w:w="2618" w:type="dxa"/>
            <w:shd w:val="clear" w:color="auto" w:fill="auto"/>
          </w:tcPr>
          <w:p w14:paraId="6D621E3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35 094</w:t>
            </w:r>
          </w:p>
        </w:tc>
      </w:tr>
      <w:tr w14:paraId="72A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3D7B588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03</w:t>
            </w:r>
          </w:p>
        </w:tc>
        <w:tc>
          <w:tcPr>
            <w:tcW w:w="7282" w:type="dxa"/>
            <w:shd w:val="clear" w:color="auto" w:fill="F7CAAC"/>
          </w:tcPr>
          <w:p w14:paraId="25DDE35D">
            <w:pPr>
              <w:pStyle w:val="13"/>
              <w:spacing w:before="62" w:beforeAutospacing="0" w:after="0" w:afterAutospacing="0"/>
              <w:textAlignment w:val="baseline"/>
            </w:pPr>
          </w:p>
        </w:tc>
        <w:tc>
          <w:tcPr>
            <w:tcW w:w="2521" w:type="dxa"/>
            <w:shd w:val="clear" w:color="auto" w:fill="F7CAAC"/>
            <w:vAlign w:val="top"/>
          </w:tcPr>
          <w:p w14:paraId="69AB9F7C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10 385</w:t>
            </w:r>
          </w:p>
        </w:tc>
        <w:tc>
          <w:tcPr>
            <w:tcW w:w="2618" w:type="dxa"/>
            <w:shd w:val="clear" w:color="auto" w:fill="F7CAAC"/>
            <w:vAlign w:val="top"/>
          </w:tcPr>
          <w:p w14:paraId="28FCF936"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2802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45" w:type="dxa"/>
            <w:shd w:val="clear" w:color="auto" w:fill="auto"/>
          </w:tcPr>
          <w:p w14:paraId="39304882">
            <w:pPr>
              <w:spacing w:after="0" w:line="240" w:lineRule="auto"/>
              <w:jc w:val="right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03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</w:t>
            </w:r>
          </w:p>
        </w:tc>
        <w:tc>
          <w:tcPr>
            <w:tcW w:w="7282" w:type="dxa"/>
            <w:shd w:val="clear" w:color="auto" w:fill="auto"/>
          </w:tcPr>
          <w:p w14:paraId="4F2B08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  <w:p w14:paraId="684A5A16">
            <w:pPr>
              <w:pStyle w:val="13"/>
              <w:spacing w:before="62" w:beforeAutospacing="0" w:after="0" w:afterAutospacing="0"/>
              <w:jc w:val="both"/>
              <w:textAlignment w:val="baseline"/>
            </w:pPr>
          </w:p>
        </w:tc>
        <w:tc>
          <w:tcPr>
            <w:tcW w:w="2521" w:type="dxa"/>
            <w:shd w:val="clear" w:color="auto" w:fill="auto"/>
          </w:tcPr>
          <w:p w14:paraId="2FD6A64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10 385</w:t>
            </w:r>
          </w:p>
        </w:tc>
        <w:tc>
          <w:tcPr>
            <w:tcW w:w="2618" w:type="dxa"/>
            <w:shd w:val="clear" w:color="auto" w:fill="auto"/>
          </w:tcPr>
          <w:p w14:paraId="143091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20DA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shd w:val="clear" w:color="auto" w:fill="F7CAAC"/>
          </w:tcPr>
          <w:p w14:paraId="320674BF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04</w:t>
            </w:r>
          </w:p>
        </w:tc>
        <w:tc>
          <w:tcPr>
            <w:tcW w:w="7282" w:type="dxa"/>
            <w:shd w:val="clear" w:color="auto" w:fill="F7CAAC"/>
          </w:tcPr>
          <w:p w14:paraId="3B69BA18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Национальная экономика</w:t>
            </w:r>
          </w:p>
        </w:tc>
        <w:tc>
          <w:tcPr>
            <w:tcW w:w="2521" w:type="dxa"/>
            <w:shd w:val="clear" w:color="auto" w:fill="F7CAAC"/>
          </w:tcPr>
          <w:p w14:paraId="3CADAA78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914 740</w:t>
            </w:r>
          </w:p>
        </w:tc>
        <w:tc>
          <w:tcPr>
            <w:tcW w:w="2618" w:type="dxa"/>
            <w:shd w:val="clear" w:color="auto" w:fill="F7CAAC"/>
          </w:tcPr>
          <w:p w14:paraId="47D2DC06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914 740</w:t>
            </w:r>
          </w:p>
        </w:tc>
      </w:tr>
      <w:tr w14:paraId="65D0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45" w:type="dxa"/>
            <w:shd w:val="clear" w:color="auto" w:fill="auto"/>
          </w:tcPr>
          <w:p w14:paraId="538E17D2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0409</w:t>
            </w:r>
          </w:p>
        </w:tc>
        <w:tc>
          <w:tcPr>
            <w:tcW w:w="7282" w:type="dxa"/>
            <w:shd w:val="clear" w:color="auto" w:fill="auto"/>
          </w:tcPr>
          <w:p w14:paraId="127BAE2D">
            <w:pPr>
              <w:pStyle w:val="13"/>
              <w:spacing w:before="62" w:beforeAutospacing="0" w:after="0" w:afterAutospacing="0"/>
              <w:jc w:val="both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521" w:type="dxa"/>
            <w:shd w:val="clear" w:color="auto" w:fill="auto"/>
          </w:tcPr>
          <w:p w14:paraId="6A01FD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866 240</w:t>
            </w:r>
          </w:p>
        </w:tc>
        <w:tc>
          <w:tcPr>
            <w:tcW w:w="2618" w:type="dxa"/>
            <w:shd w:val="clear" w:color="auto" w:fill="auto"/>
          </w:tcPr>
          <w:p w14:paraId="006FF52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866 240</w:t>
            </w:r>
          </w:p>
        </w:tc>
      </w:tr>
      <w:tr w14:paraId="3B2B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24B289BF">
            <w:pPr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0412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5FF3B05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117AED5D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48 500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4895A8A5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48 500</w:t>
            </w:r>
          </w:p>
        </w:tc>
      </w:tr>
      <w:tr w14:paraId="164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0FDAD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05</w:t>
            </w:r>
          </w:p>
        </w:tc>
        <w:tc>
          <w:tcPr>
            <w:tcW w:w="7282" w:type="dxa"/>
            <w:shd w:val="clear" w:color="auto" w:fill="F7CAAC"/>
          </w:tcPr>
          <w:p w14:paraId="015C1C99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21" w:type="dxa"/>
            <w:shd w:val="clear" w:color="auto" w:fill="F7CAAC"/>
          </w:tcPr>
          <w:p w14:paraId="568EC0F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2 878 021</w:t>
            </w:r>
          </w:p>
        </w:tc>
        <w:tc>
          <w:tcPr>
            <w:tcW w:w="2618" w:type="dxa"/>
            <w:shd w:val="clear" w:color="auto" w:fill="F7CAAC"/>
          </w:tcPr>
          <w:p w14:paraId="1AC3BE2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pacing w:val="2"/>
                <w:sz w:val="28"/>
                <w:szCs w:val="28"/>
                <w:lang w:val="ru-RU"/>
              </w:rPr>
              <w:t>2 878 020</w:t>
            </w:r>
          </w:p>
        </w:tc>
      </w:tr>
      <w:tr w14:paraId="526E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3222B597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0502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444BB050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Коммунальное хозяйство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2D575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66FA29F0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80 000</w:t>
            </w:r>
          </w:p>
        </w:tc>
      </w:tr>
      <w:tr w14:paraId="4662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45" w:type="dxa"/>
            <w:shd w:val="clear" w:color="auto" w:fill="auto"/>
          </w:tcPr>
          <w:p w14:paraId="486398A1">
            <w:pPr>
              <w:jc w:val="right"/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0503</w:t>
            </w:r>
          </w:p>
        </w:tc>
        <w:tc>
          <w:tcPr>
            <w:tcW w:w="7282" w:type="dxa"/>
            <w:shd w:val="clear" w:color="auto" w:fill="auto"/>
          </w:tcPr>
          <w:p w14:paraId="53F50995">
            <w:pPr>
              <w:spacing w:before="62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+mn-ea" w:cs="+mn-cs"/>
                <w:color w:val="000000"/>
                <w:kern w:val="24"/>
                <w:sz w:val="26"/>
                <w:szCs w:val="26"/>
              </w:rPr>
              <w:t>Благоустройство</w:t>
            </w:r>
          </w:p>
        </w:tc>
        <w:tc>
          <w:tcPr>
            <w:tcW w:w="2521" w:type="dxa"/>
            <w:shd w:val="clear" w:color="auto" w:fill="auto"/>
          </w:tcPr>
          <w:p w14:paraId="1AD5C634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2 798 021</w:t>
            </w:r>
          </w:p>
        </w:tc>
        <w:tc>
          <w:tcPr>
            <w:tcW w:w="2618" w:type="dxa"/>
            <w:shd w:val="clear" w:color="auto" w:fill="auto"/>
          </w:tcPr>
          <w:p w14:paraId="06C09C41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2 798 020</w:t>
            </w:r>
          </w:p>
        </w:tc>
      </w:tr>
      <w:tr w14:paraId="2CA2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7CAAC"/>
          </w:tcPr>
          <w:p w14:paraId="627AAC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08</w:t>
            </w:r>
          </w:p>
        </w:tc>
        <w:tc>
          <w:tcPr>
            <w:tcW w:w="7282" w:type="dxa"/>
            <w:shd w:val="clear" w:color="auto" w:fill="F7CAAC"/>
          </w:tcPr>
          <w:p w14:paraId="53F7AD34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521" w:type="dxa"/>
            <w:shd w:val="clear" w:color="auto" w:fill="F7CAAC"/>
          </w:tcPr>
          <w:p w14:paraId="3397F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30 000</w:t>
            </w:r>
          </w:p>
        </w:tc>
        <w:tc>
          <w:tcPr>
            <w:tcW w:w="2618" w:type="dxa"/>
            <w:shd w:val="clear" w:color="auto" w:fill="F7CAAC"/>
          </w:tcPr>
          <w:p w14:paraId="0E121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30 000</w:t>
            </w:r>
          </w:p>
        </w:tc>
      </w:tr>
      <w:tr w14:paraId="34C4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5A6B267C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0801</w:t>
            </w: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20946B7F">
            <w:pPr>
              <w:pStyle w:val="13"/>
              <w:spacing w:before="62" w:beforeAutospacing="0" w:after="0" w:afterAutospacing="0"/>
              <w:textAlignment w:val="baseline"/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Культура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0686B442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2E4D418">
            <w:pPr>
              <w:spacing w:after="0" w:line="240" w:lineRule="auto"/>
              <w:jc w:val="center"/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pacing w:val="2"/>
                <w:sz w:val="28"/>
                <w:szCs w:val="28"/>
                <w:lang w:val="ru-RU"/>
              </w:rPr>
              <w:t>0</w:t>
            </w:r>
          </w:p>
        </w:tc>
      </w:tr>
      <w:tr w14:paraId="574D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7241567E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0804</w:t>
            </w:r>
          </w:p>
        </w:tc>
        <w:tc>
          <w:tcPr>
            <w:tcW w:w="7282" w:type="dxa"/>
            <w:shd w:val="clear" w:color="auto" w:fill="auto"/>
          </w:tcPr>
          <w:p w14:paraId="2379C4A1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Другие вопросы в области культуры,кинематографии</w:t>
            </w:r>
          </w:p>
        </w:tc>
        <w:tc>
          <w:tcPr>
            <w:tcW w:w="2521" w:type="dxa"/>
            <w:shd w:val="clear" w:color="auto" w:fill="auto"/>
          </w:tcPr>
          <w:p w14:paraId="5EE85AB9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  <w:tc>
          <w:tcPr>
            <w:tcW w:w="2618" w:type="dxa"/>
            <w:shd w:val="clear" w:color="auto" w:fill="auto"/>
          </w:tcPr>
          <w:p w14:paraId="26B8206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30 000</w:t>
            </w:r>
          </w:p>
        </w:tc>
      </w:tr>
      <w:tr w14:paraId="7BCF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FBD4B4" w:themeFill="accent6" w:themeFillTint="66"/>
          </w:tcPr>
          <w:p w14:paraId="773FC936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10</w:t>
            </w:r>
          </w:p>
        </w:tc>
        <w:tc>
          <w:tcPr>
            <w:tcW w:w="7282" w:type="dxa"/>
            <w:shd w:val="clear" w:color="auto" w:fill="FBD4B4" w:themeFill="accent6" w:themeFillTint="66"/>
          </w:tcPr>
          <w:p w14:paraId="3FD2C87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FF6699"/>
                <w:kern w:val="24"/>
                <w:sz w:val="26"/>
                <w:szCs w:val="26"/>
              </w:rPr>
            </w:pPr>
            <w:r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  <w:t>Социальная политика</w:t>
            </w:r>
          </w:p>
        </w:tc>
        <w:tc>
          <w:tcPr>
            <w:tcW w:w="2521" w:type="dxa"/>
            <w:shd w:val="clear" w:color="auto" w:fill="FBD4B4" w:themeFill="accent6" w:themeFillTint="66"/>
          </w:tcPr>
          <w:p w14:paraId="2DD1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FBD4B4" w:themeFill="accent6" w:themeFillTint="66"/>
          </w:tcPr>
          <w:p w14:paraId="5FBC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39 909</w:t>
            </w:r>
          </w:p>
        </w:tc>
      </w:tr>
      <w:tr w14:paraId="74A0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5" w:type="dxa"/>
            <w:shd w:val="clear" w:color="auto" w:fill="auto"/>
          </w:tcPr>
          <w:p w14:paraId="22599397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1001</w:t>
            </w:r>
          </w:p>
        </w:tc>
        <w:tc>
          <w:tcPr>
            <w:tcW w:w="7282" w:type="dxa"/>
            <w:shd w:val="clear" w:color="auto" w:fill="auto"/>
          </w:tcPr>
          <w:p w14:paraId="2B510A9C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+mn-cs"/>
                <w:color w:val="000000"/>
                <w:kern w:val="24"/>
                <w:sz w:val="26"/>
                <w:szCs w:val="26"/>
              </w:rPr>
              <w:t>Пенсионное обеспечение</w:t>
            </w:r>
          </w:p>
        </w:tc>
        <w:tc>
          <w:tcPr>
            <w:tcW w:w="2521" w:type="dxa"/>
            <w:shd w:val="clear" w:color="auto" w:fill="auto"/>
          </w:tcPr>
          <w:p w14:paraId="4647C87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39 910</w:t>
            </w:r>
          </w:p>
        </w:tc>
        <w:tc>
          <w:tcPr>
            <w:tcW w:w="2618" w:type="dxa"/>
            <w:shd w:val="clear" w:color="auto" w:fill="auto"/>
          </w:tcPr>
          <w:p w14:paraId="44020C8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39 909</w:t>
            </w:r>
          </w:p>
        </w:tc>
      </w:tr>
      <w:tr w14:paraId="2C19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45" w:type="dxa"/>
            <w:shd w:val="clear" w:color="auto" w:fill="FBD4B4" w:themeFill="accent6" w:themeFillTint="66"/>
          </w:tcPr>
          <w:p w14:paraId="1798ACC5">
            <w:pPr>
              <w:jc w:val="right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shd w:val="clear" w:color="auto" w:fill="FBD4B4" w:themeFill="accent6" w:themeFillTint="66"/>
          </w:tcPr>
          <w:p w14:paraId="67295AC0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shd w:val="clear" w:color="auto" w:fill="FBD4B4" w:themeFill="accent6" w:themeFillTint="66"/>
          </w:tcPr>
          <w:p w14:paraId="459A8F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FBD4B4" w:themeFill="accent6" w:themeFillTint="66"/>
          </w:tcPr>
          <w:p w14:paraId="4E019C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</w:tr>
      <w:tr w14:paraId="7B2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245" w:type="dxa"/>
            <w:tcBorders>
              <w:bottom w:val="single" w:color="auto" w:sz="4" w:space="0"/>
            </w:tcBorders>
            <w:shd w:val="clear" w:color="auto" w:fill="auto"/>
          </w:tcPr>
          <w:p w14:paraId="45962389">
            <w:pPr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7282" w:type="dxa"/>
            <w:tcBorders>
              <w:bottom w:val="single" w:color="auto" w:sz="4" w:space="0"/>
            </w:tcBorders>
            <w:shd w:val="clear" w:color="auto" w:fill="auto"/>
          </w:tcPr>
          <w:p w14:paraId="616D44FF">
            <w:pPr>
              <w:pStyle w:val="13"/>
              <w:spacing w:before="62" w:beforeAutospacing="0" w:after="0" w:afterAutospacing="0"/>
              <w:textAlignment w:val="baseline"/>
              <w:rPr>
                <w:rFonts w:eastAsia="+mn-ea" w:cs="+mn-cs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</w:tcPr>
          <w:p w14:paraId="4404E7D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shd w:val="clear" w:color="auto" w:fill="auto"/>
          </w:tcPr>
          <w:p w14:paraId="25F28DC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14:paraId="72E14084">
      <w:pPr>
        <w:rPr>
          <w:rFonts w:ascii="Times New Roman" w:hAnsi="Times New Roman"/>
          <w:b/>
          <w:spacing w:val="2"/>
          <w:sz w:val="28"/>
          <w:szCs w:val="28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705DB4CF">
      <w:pPr>
        <w:spacing w:after="0" w:line="240" w:lineRule="auto"/>
        <w:jc w:val="center"/>
        <w:rPr>
          <w:rFonts w:ascii="Arial Black" w:hAnsi="Arial Black"/>
          <w:b/>
          <w:color w:val="FF0000"/>
          <w:spacing w:val="2"/>
          <w:sz w:val="36"/>
          <w:szCs w:val="36"/>
        </w:rPr>
      </w:pPr>
      <w:r>
        <w:rPr>
          <w:rFonts w:ascii="Arial Black" w:hAnsi="Arial Black"/>
          <w:b/>
          <w:color w:val="FF0000"/>
          <w:spacing w:val="2"/>
          <w:sz w:val="36"/>
          <w:szCs w:val="36"/>
        </w:rPr>
        <w:t>Бюджет Горяйновского сельсовета Поныровского района Курской области за 202</w:t>
      </w:r>
      <w:r>
        <w:rPr>
          <w:rFonts w:hint="default" w:ascii="Arial Black" w:hAnsi="Arial Black"/>
          <w:b/>
          <w:color w:val="FF0000"/>
          <w:spacing w:val="2"/>
          <w:sz w:val="36"/>
          <w:szCs w:val="36"/>
          <w:lang w:val="ru-RU"/>
        </w:rPr>
        <w:t>44</w:t>
      </w:r>
      <w:bookmarkStart w:id="3" w:name="_GoBack"/>
      <w:bookmarkEnd w:id="3"/>
      <w:r>
        <w:rPr>
          <w:rFonts w:ascii="Arial Black" w:hAnsi="Arial Black"/>
          <w:b/>
          <w:color w:val="FF0000"/>
          <w:spacing w:val="2"/>
          <w:sz w:val="36"/>
          <w:szCs w:val="36"/>
        </w:rPr>
        <w:t xml:space="preserve"> год в разрезе муниципальных программ </w:t>
      </w:r>
    </w:p>
    <w:p w14:paraId="7D2D8BC5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3F82458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 xml:space="preserve">Расходы бюджета Горяйновского сельсовета Поныровского района Курской области на реализацию муниципальных программ составили – </w:t>
      </w:r>
      <w:r>
        <w:rPr>
          <w:rFonts w:hint="default" w:ascii="Times New Roman" w:hAnsi="Times New Roman"/>
          <w:color w:val="000000"/>
          <w:spacing w:val="2"/>
          <w:sz w:val="36"/>
          <w:szCs w:val="36"/>
          <w:lang w:val="ru-RU"/>
        </w:rPr>
        <w:t>4 380 681</w:t>
      </w:r>
      <w:r>
        <w:rPr>
          <w:rFonts w:ascii="Times New Roman" w:hAnsi="Times New Roman"/>
          <w:color w:val="000000"/>
          <w:spacing w:val="2"/>
          <w:sz w:val="36"/>
          <w:szCs w:val="36"/>
        </w:rPr>
        <w:t xml:space="preserve"> рубля</w:t>
      </w:r>
    </w:p>
    <w:p w14:paraId="0800D894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>в том числе по направлениям:</w:t>
      </w:r>
    </w:p>
    <w:p w14:paraId="7ED87B9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6"/>
          <w:szCs w:val="36"/>
        </w:rPr>
      </w:pP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6"/>
        <w:gridCol w:w="3402"/>
      </w:tblGrid>
      <w:tr w14:paraId="7C96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tcBorders>
              <w:bottom w:val="single" w:color="auto" w:sz="4" w:space="0"/>
            </w:tcBorders>
            <w:shd w:val="clear" w:color="auto" w:fill="B2A1C7"/>
          </w:tcPr>
          <w:p w14:paraId="6D269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B2A1C7"/>
          </w:tcPr>
          <w:p w14:paraId="31301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Сумма рублей</w:t>
            </w:r>
          </w:p>
        </w:tc>
      </w:tr>
      <w:tr w14:paraId="5FB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481EB85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402" w:type="dxa"/>
            <w:shd w:val="clear" w:color="auto" w:fill="FABF8F"/>
          </w:tcPr>
          <w:p w14:paraId="36B11112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2 </w:t>
            </w: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941 864</w:t>
            </w:r>
          </w:p>
        </w:tc>
      </w:tr>
      <w:tr w14:paraId="0AA1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621844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01.* Развитие культуры в 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4DDA55F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37 820</w:t>
            </w:r>
          </w:p>
        </w:tc>
      </w:tr>
      <w:tr w14:paraId="713A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0B8F972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«Комплексное развитие сельских территорий Горяйновского сельсовета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45350B7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1 026 748</w:t>
            </w:r>
          </w:p>
        </w:tc>
      </w:tr>
      <w:tr w14:paraId="4C62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7367A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70227D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10 384</w:t>
            </w:r>
          </w:p>
        </w:tc>
      </w:tr>
      <w:tr w14:paraId="37C7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28F2D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«Организация предоставления населению жилищно-коммунальных услуг, благоустройство и охрана окружающей среды в Горяйновском сельсовете Поныровского района Курской области»</w:t>
            </w:r>
          </w:p>
        </w:tc>
        <w:tc>
          <w:tcPr>
            <w:tcW w:w="3402" w:type="dxa"/>
            <w:shd w:val="clear" w:color="auto" w:fill="auto"/>
          </w:tcPr>
          <w:p w14:paraId="6D8EACB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1 866 912</w:t>
            </w:r>
          </w:p>
        </w:tc>
      </w:tr>
      <w:tr w14:paraId="4065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1F2219EC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.Инновационное развитие и модернизация экономики</w:t>
            </w:r>
          </w:p>
        </w:tc>
        <w:tc>
          <w:tcPr>
            <w:tcW w:w="3402" w:type="dxa"/>
            <w:shd w:val="clear" w:color="auto" w:fill="FABF8F"/>
          </w:tcPr>
          <w:p w14:paraId="1D073BB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874 060</w:t>
            </w:r>
          </w:p>
        </w:tc>
      </w:tr>
      <w:tr w14:paraId="322F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3B01B59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Горяйновском сельсовете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5CCDF85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874 060</w:t>
            </w:r>
          </w:p>
        </w:tc>
      </w:tr>
      <w:tr w14:paraId="4274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FABF8F"/>
          </w:tcPr>
          <w:p w14:paraId="06EE9201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Эффективное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  <w:t>государство</w:t>
            </w:r>
          </w:p>
        </w:tc>
        <w:tc>
          <w:tcPr>
            <w:tcW w:w="3402" w:type="dxa"/>
            <w:shd w:val="clear" w:color="auto" w:fill="FABF8F"/>
          </w:tcPr>
          <w:p w14:paraId="46930D3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564 757</w:t>
            </w:r>
          </w:p>
        </w:tc>
      </w:tr>
      <w:tr w14:paraId="33D4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1F0980C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04. Управление муниципальным имуществом и земельными ресурсами 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3D57481A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48 500</w:t>
            </w:r>
          </w:p>
        </w:tc>
      </w:tr>
      <w:tr w14:paraId="0572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shd w:val="clear" w:color="auto" w:fill="auto"/>
          </w:tcPr>
          <w:p w14:paraId="596E643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09. Развитие муниципальной службы в  Горяйновском сельсовете  Поныровского района Курской области</w:t>
            </w:r>
          </w:p>
        </w:tc>
        <w:tc>
          <w:tcPr>
            <w:tcW w:w="3402" w:type="dxa"/>
            <w:shd w:val="clear" w:color="auto" w:fill="auto"/>
          </w:tcPr>
          <w:p w14:paraId="2115B5E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516 257</w:t>
            </w:r>
          </w:p>
        </w:tc>
      </w:tr>
    </w:tbl>
    <w:p w14:paraId="04A15274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</w:p>
    <w:p w14:paraId="6A185D1C">
      <w:pPr>
        <w:spacing w:after="0" w:line="240" w:lineRule="auto"/>
        <w:ind w:left="645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*Нумерация муниципальных программ  Горяйновского сельсовета Поныровского района Курской области указана в соответствии с присвоенными им кодами для отражения в бюджете поселения</w:t>
      </w:r>
    </w:p>
    <w:p w14:paraId="5A470151">
      <w:pPr>
        <w:spacing w:after="0" w:line="240" w:lineRule="auto"/>
        <w:rPr>
          <w:rFonts w:ascii="Times New Roman" w:hAnsi="Times New Roman"/>
          <w:color w:val="000000"/>
          <w:spacing w:val="2"/>
          <w:sz w:val="36"/>
          <w:szCs w:val="36"/>
        </w:rPr>
      </w:pPr>
    </w:p>
    <w:p w14:paraId="780326A9">
      <w:pPr>
        <w:spacing w:after="0" w:line="240" w:lineRule="auto"/>
        <w:jc w:val="center"/>
        <w:textAlignment w:val="baseline"/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</w:pPr>
    </w:p>
    <w:p w14:paraId="4BCAEE7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+mn-ea"/>
          <w:b/>
          <w:bCs/>
          <w:i/>
          <w:iCs/>
          <w:color w:val="000000"/>
          <w:kern w:val="24"/>
          <w:sz w:val="70"/>
          <w:szCs w:val="70"/>
        </w:rPr>
        <w:t>УЧАСТИЕ ГРАЖДАН В ОБСУЖДЕНИИ ПРОЕКТА БЮДЖЕТА ГОРЯЙНОВСКОГО СЕЛЬСОВЕТА ПОНЫРОВСКОГО РАЙОНА КУРСКОЙ ОБЛАСТИ</w:t>
      </w:r>
    </w:p>
    <w:p w14:paraId="6982DAF3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Style w:val="4"/>
        <w:tblW w:w="158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0"/>
        <w:gridCol w:w="8399"/>
      </w:tblGrid>
      <w:tr w14:paraId="64B6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FF21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Когда проводятся публичные слушания?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EBD42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 бюджете на очередной финансовый год и на плановый период;</w:t>
            </w:r>
          </w:p>
          <w:p w14:paraId="77046276">
            <w:pPr>
              <w:numPr>
                <w:ilvl w:val="0"/>
                <w:numId w:val="2"/>
              </w:numPr>
              <w:tabs>
                <w:tab w:val="left" w:pos="313"/>
                <w:tab w:val="clear" w:pos="1777"/>
              </w:tabs>
              <w:spacing w:after="0"/>
              <w:ind w:left="313"/>
              <w:contextualSpacing/>
              <w:jc w:val="both"/>
              <w:rPr>
                <w:rFonts w:ascii="Arial" w:hAnsi="Arial" w:cs="Arial"/>
                <w:sz w:val="34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При рассмотрении проекта решения об исполнении бюджета за отчетный период</w:t>
            </w:r>
          </w:p>
        </w:tc>
      </w:tr>
      <w:tr w14:paraId="48EE4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92824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Как информируются граждане о проведении публичных слушаний?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5799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Извещение о проведении публичных слушаний</w:t>
            </w:r>
          </w:p>
          <w:p w14:paraId="7766192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2B8C8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4FED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Кто может принять участие в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0BDC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Публичные слушания носят открытый характер. Принять участие может любой желающий</w:t>
            </w:r>
          </w:p>
        </w:tc>
      </w:tr>
      <w:tr w14:paraId="32BE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F039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Результат публичных слушаний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99F9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Оформляется протокол публичных слушаний с учетом высказанных участниками рекомендаций и предложений. Протокол направляется в Собрание Депутатов Горяйновского сельсовета, размещается на официальном сайте Администрации Горяйновского сельсовета Поныровского района Курской области в сети «Интернет»</w:t>
            </w:r>
          </w:p>
        </w:tc>
      </w:tr>
      <w:tr w14:paraId="42B1B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2138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40"/>
                <w:szCs w:val="40"/>
              </w:rPr>
              <w:t>Где можно получить дополнительную информацию о публичных слушаниях?</w:t>
            </w:r>
          </w:p>
        </w:tc>
        <w:tc>
          <w:tcPr>
            <w:tcW w:w="8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FAC56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 xml:space="preserve"> Администрация Горяйновского сельсовета  Поныровского района Курской области по адресу: 3060009 Курская область, Поныровский район, с.Горяйново и по электронной почте – 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gorjanovo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46@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34"/>
                <w:szCs w:val="34"/>
                <w:lang w:val="en-US"/>
              </w:rPr>
              <w:t>ru</w:t>
            </w:r>
          </w:p>
        </w:tc>
      </w:tr>
    </w:tbl>
    <w:p w14:paraId="5B036081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  <w:sectPr>
          <w:pgSz w:w="16838" w:h="11906" w:orient="landscape"/>
          <w:pgMar w:top="567" w:right="567" w:bottom="567" w:left="567" w:header="709" w:footer="709" w:gutter="0"/>
          <w:cols w:space="708" w:num="1"/>
          <w:docGrid w:linePitch="360" w:charSpace="0"/>
        </w:sectPr>
      </w:pPr>
    </w:p>
    <w:p w14:paraId="5C3598C1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14:paraId="7E5E4053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B0A99">
      <w:pPr>
        <w:pStyle w:val="1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D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Контактная информация:</w:t>
      </w:r>
    </w:p>
    <w:p w14:paraId="50CC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0740BAF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Глава администрации Горяйновского сельсовета</w:t>
      </w:r>
    </w:p>
    <w:p w14:paraId="585D7B75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Поныровского района Курской области</w:t>
      </w:r>
    </w:p>
    <w:p w14:paraId="6617EBDA">
      <w:pPr>
        <w:pStyle w:val="1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14:paraId="23DEC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Светлана Алексеевна</w:t>
      </w:r>
    </w:p>
    <w:p w14:paraId="6BAAE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7B3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17-00, перерыв с 13-00 до 14-00.</w:t>
      </w:r>
    </w:p>
    <w:p w14:paraId="7E311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Адрес:  306009, Курская область, Поныровский район</w:t>
      </w:r>
    </w:p>
    <w:p w14:paraId="5C72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с.Горяйново</w:t>
      </w:r>
    </w:p>
    <w:p w14:paraId="465D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B18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Телефоны </w:t>
      </w:r>
      <w:r>
        <w:rPr>
          <w:rFonts w:ascii="Times New Roman" w:hAnsi="Times New Roman"/>
          <w:color w:val="1F497D"/>
          <w:sz w:val="36"/>
          <w:szCs w:val="36"/>
        </w:rPr>
        <w:t>(8 47135)3-63-35</w:t>
      </w:r>
      <w:r>
        <w:rPr>
          <w:rFonts w:ascii="Times New Roman" w:hAnsi="Times New Roman"/>
          <w:sz w:val="36"/>
          <w:szCs w:val="36"/>
        </w:rPr>
        <w:t xml:space="preserve">, факс  </w:t>
      </w:r>
      <w:r>
        <w:rPr>
          <w:rFonts w:ascii="Times New Roman" w:hAnsi="Times New Roman"/>
          <w:color w:val="1F497D"/>
          <w:sz w:val="36"/>
          <w:szCs w:val="36"/>
        </w:rPr>
        <w:t>(8 47135) 3-63-10</w:t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+mn-cs">
    <w:altName w:val="Indor Draw 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Indor Draw A">
    <w:panose1 w:val="02000500000000000000"/>
    <w:charset w:val="00"/>
    <w:family w:val="auto"/>
    <w:pitch w:val="default"/>
    <w:sig w:usb0="00000287" w:usb1="1000001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D003C"/>
    <w:multiLevelType w:val="multilevel"/>
    <w:tmpl w:val="216D003C"/>
    <w:lvl w:ilvl="0" w:tentative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D70F9"/>
    <w:multiLevelType w:val="multilevel"/>
    <w:tmpl w:val="637D70F9"/>
    <w:lvl w:ilvl="0" w:tentative="0">
      <w:start w:val="1"/>
      <w:numFmt w:val="decimal"/>
      <w:lvlText w:val="%1)"/>
      <w:lvlJc w:val="left"/>
      <w:pPr>
        <w:tabs>
          <w:tab w:val="left" w:pos="1777"/>
        </w:tabs>
        <w:ind w:left="1777" w:hanging="360"/>
      </w:pPr>
    </w:lvl>
    <w:lvl w:ilvl="1" w:tentative="0">
      <w:start w:val="1"/>
      <w:numFmt w:val="decimal"/>
      <w:lvlText w:val="%2)"/>
      <w:lvlJc w:val="left"/>
      <w:pPr>
        <w:tabs>
          <w:tab w:val="left" w:pos="2497"/>
        </w:tabs>
        <w:ind w:left="2497" w:hanging="360"/>
      </w:pPr>
    </w:lvl>
    <w:lvl w:ilvl="2" w:tentative="0">
      <w:start w:val="1"/>
      <w:numFmt w:val="decimal"/>
      <w:lvlText w:val="%3)"/>
      <w:lvlJc w:val="left"/>
      <w:pPr>
        <w:tabs>
          <w:tab w:val="left" w:pos="3217"/>
        </w:tabs>
        <w:ind w:left="3217" w:hanging="360"/>
      </w:pPr>
    </w:lvl>
    <w:lvl w:ilvl="3" w:tentative="0">
      <w:start w:val="1"/>
      <w:numFmt w:val="decimal"/>
      <w:lvlText w:val="%4)"/>
      <w:lvlJc w:val="left"/>
      <w:pPr>
        <w:tabs>
          <w:tab w:val="left" w:pos="3937"/>
        </w:tabs>
        <w:ind w:left="3937" w:hanging="360"/>
      </w:pPr>
    </w:lvl>
    <w:lvl w:ilvl="4" w:tentative="0">
      <w:start w:val="1"/>
      <w:numFmt w:val="decimal"/>
      <w:lvlText w:val="%5)"/>
      <w:lvlJc w:val="left"/>
      <w:pPr>
        <w:tabs>
          <w:tab w:val="left" w:pos="4657"/>
        </w:tabs>
        <w:ind w:left="4657" w:hanging="360"/>
      </w:pPr>
    </w:lvl>
    <w:lvl w:ilvl="5" w:tentative="0">
      <w:start w:val="1"/>
      <w:numFmt w:val="decimal"/>
      <w:lvlText w:val="%6)"/>
      <w:lvlJc w:val="left"/>
      <w:pPr>
        <w:tabs>
          <w:tab w:val="left" w:pos="5377"/>
        </w:tabs>
        <w:ind w:left="5377" w:hanging="360"/>
      </w:pPr>
    </w:lvl>
    <w:lvl w:ilvl="6" w:tentative="0">
      <w:start w:val="1"/>
      <w:numFmt w:val="decimal"/>
      <w:lvlText w:val="%7)"/>
      <w:lvlJc w:val="left"/>
      <w:pPr>
        <w:tabs>
          <w:tab w:val="left" w:pos="6097"/>
        </w:tabs>
        <w:ind w:left="6097" w:hanging="360"/>
      </w:pPr>
    </w:lvl>
    <w:lvl w:ilvl="7" w:tentative="0">
      <w:start w:val="1"/>
      <w:numFmt w:val="decimal"/>
      <w:lvlText w:val="%8)"/>
      <w:lvlJc w:val="left"/>
      <w:pPr>
        <w:tabs>
          <w:tab w:val="left" w:pos="6817"/>
        </w:tabs>
        <w:ind w:left="6817" w:hanging="360"/>
      </w:pPr>
    </w:lvl>
    <w:lvl w:ilvl="8" w:tentative="0">
      <w:start w:val="1"/>
      <w:numFmt w:val="decimal"/>
      <w:lvlText w:val="%9)"/>
      <w:lvlJc w:val="left"/>
      <w:pPr>
        <w:tabs>
          <w:tab w:val="left" w:pos="7537"/>
        </w:tabs>
        <w:ind w:left="75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C2D"/>
    <w:rsid w:val="00030FB9"/>
    <w:rsid w:val="00036544"/>
    <w:rsid w:val="00036CE1"/>
    <w:rsid w:val="000406E4"/>
    <w:rsid w:val="000408A2"/>
    <w:rsid w:val="0004258A"/>
    <w:rsid w:val="00042735"/>
    <w:rsid w:val="00042D6A"/>
    <w:rsid w:val="00043207"/>
    <w:rsid w:val="000432E4"/>
    <w:rsid w:val="00043A41"/>
    <w:rsid w:val="00044622"/>
    <w:rsid w:val="000460A1"/>
    <w:rsid w:val="00047625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3"/>
    <w:rsid w:val="0005712A"/>
    <w:rsid w:val="000578F2"/>
    <w:rsid w:val="000608E1"/>
    <w:rsid w:val="00060C92"/>
    <w:rsid w:val="00060DAD"/>
    <w:rsid w:val="000611A4"/>
    <w:rsid w:val="000611E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5FC8"/>
    <w:rsid w:val="000A601F"/>
    <w:rsid w:val="000A7575"/>
    <w:rsid w:val="000A7E3F"/>
    <w:rsid w:val="000B0132"/>
    <w:rsid w:val="000B0623"/>
    <w:rsid w:val="000B0C80"/>
    <w:rsid w:val="000B0FFF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2178"/>
    <w:rsid w:val="000F3845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3E11"/>
    <w:rsid w:val="00104201"/>
    <w:rsid w:val="00105FFF"/>
    <w:rsid w:val="00107DCB"/>
    <w:rsid w:val="00107FA0"/>
    <w:rsid w:val="001111A9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4DED"/>
    <w:rsid w:val="00125790"/>
    <w:rsid w:val="00125AFC"/>
    <w:rsid w:val="0012765B"/>
    <w:rsid w:val="001305AF"/>
    <w:rsid w:val="00131B02"/>
    <w:rsid w:val="0013398A"/>
    <w:rsid w:val="00134B98"/>
    <w:rsid w:val="001354F3"/>
    <w:rsid w:val="00135CC6"/>
    <w:rsid w:val="00135E1B"/>
    <w:rsid w:val="00135F9B"/>
    <w:rsid w:val="00140F1C"/>
    <w:rsid w:val="001417C9"/>
    <w:rsid w:val="00141A4D"/>
    <w:rsid w:val="00143C1B"/>
    <w:rsid w:val="00144ABA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29C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521E"/>
    <w:rsid w:val="001672D0"/>
    <w:rsid w:val="001710B9"/>
    <w:rsid w:val="001712D7"/>
    <w:rsid w:val="0017160B"/>
    <w:rsid w:val="00173888"/>
    <w:rsid w:val="001743B6"/>
    <w:rsid w:val="0017531C"/>
    <w:rsid w:val="00177833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094B"/>
    <w:rsid w:val="001A11B3"/>
    <w:rsid w:val="001A11F7"/>
    <w:rsid w:val="001A162F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2CD4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3BA"/>
    <w:rsid w:val="001F38AD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6A7"/>
    <w:rsid w:val="00250D4B"/>
    <w:rsid w:val="00251184"/>
    <w:rsid w:val="00251AC1"/>
    <w:rsid w:val="00251F3E"/>
    <w:rsid w:val="002523D8"/>
    <w:rsid w:val="00253542"/>
    <w:rsid w:val="00253D61"/>
    <w:rsid w:val="00255350"/>
    <w:rsid w:val="00255D50"/>
    <w:rsid w:val="00256227"/>
    <w:rsid w:val="00256741"/>
    <w:rsid w:val="00260E69"/>
    <w:rsid w:val="002660C7"/>
    <w:rsid w:val="00266673"/>
    <w:rsid w:val="00266775"/>
    <w:rsid w:val="00266E8D"/>
    <w:rsid w:val="0026735A"/>
    <w:rsid w:val="00267E4A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0D2"/>
    <w:rsid w:val="00282CD0"/>
    <w:rsid w:val="00283919"/>
    <w:rsid w:val="00283AC4"/>
    <w:rsid w:val="002845F1"/>
    <w:rsid w:val="002847AD"/>
    <w:rsid w:val="00286E3D"/>
    <w:rsid w:val="00286EF9"/>
    <w:rsid w:val="00287249"/>
    <w:rsid w:val="002872B5"/>
    <w:rsid w:val="0029096E"/>
    <w:rsid w:val="00290F8F"/>
    <w:rsid w:val="00291209"/>
    <w:rsid w:val="002A1E11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427"/>
    <w:rsid w:val="002A65A9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499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27E6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B47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0981"/>
    <w:rsid w:val="003A2FA7"/>
    <w:rsid w:val="003A3093"/>
    <w:rsid w:val="003A34E1"/>
    <w:rsid w:val="003A4218"/>
    <w:rsid w:val="003A4265"/>
    <w:rsid w:val="003A4A61"/>
    <w:rsid w:val="003A52FA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B3A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0B37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1C83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66C6"/>
    <w:rsid w:val="00490CC4"/>
    <w:rsid w:val="00490DF6"/>
    <w:rsid w:val="00492127"/>
    <w:rsid w:val="004934C7"/>
    <w:rsid w:val="004937C4"/>
    <w:rsid w:val="00495356"/>
    <w:rsid w:val="004960C1"/>
    <w:rsid w:val="00496BD8"/>
    <w:rsid w:val="004A1827"/>
    <w:rsid w:val="004A25F3"/>
    <w:rsid w:val="004A2F4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087"/>
    <w:rsid w:val="004C3538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5F9"/>
    <w:rsid w:val="00500997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281"/>
    <w:rsid w:val="00517831"/>
    <w:rsid w:val="005207F7"/>
    <w:rsid w:val="00523284"/>
    <w:rsid w:val="005240D3"/>
    <w:rsid w:val="00524F45"/>
    <w:rsid w:val="005253A4"/>
    <w:rsid w:val="00525EAE"/>
    <w:rsid w:val="00526887"/>
    <w:rsid w:val="0053079B"/>
    <w:rsid w:val="00533F65"/>
    <w:rsid w:val="005352B7"/>
    <w:rsid w:val="00535AAC"/>
    <w:rsid w:val="005361EA"/>
    <w:rsid w:val="0053709C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17D"/>
    <w:rsid w:val="00573A08"/>
    <w:rsid w:val="00574190"/>
    <w:rsid w:val="005746D5"/>
    <w:rsid w:val="0057487E"/>
    <w:rsid w:val="00575B4C"/>
    <w:rsid w:val="00576100"/>
    <w:rsid w:val="00576332"/>
    <w:rsid w:val="0057749B"/>
    <w:rsid w:val="00577DAE"/>
    <w:rsid w:val="005814F0"/>
    <w:rsid w:val="00581D02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276"/>
    <w:rsid w:val="005959A1"/>
    <w:rsid w:val="005A1140"/>
    <w:rsid w:val="005A19FF"/>
    <w:rsid w:val="005A30DE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93E"/>
    <w:rsid w:val="005D6DBC"/>
    <w:rsid w:val="005E1BE4"/>
    <w:rsid w:val="005E268A"/>
    <w:rsid w:val="005E2FAB"/>
    <w:rsid w:val="005E3706"/>
    <w:rsid w:val="005E39EC"/>
    <w:rsid w:val="005E3E53"/>
    <w:rsid w:val="005E52CE"/>
    <w:rsid w:val="005E61E2"/>
    <w:rsid w:val="005E66A6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1347"/>
    <w:rsid w:val="0060292E"/>
    <w:rsid w:val="006047E7"/>
    <w:rsid w:val="00604FAD"/>
    <w:rsid w:val="00605ECF"/>
    <w:rsid w:val="00606D0A"/>
    <w:rsid w:val="00607156"/>
    <w:rsid w:val="006075C5"/>
    <w:rsid w:val="00607E9E"/>
    <w:rsid w:val="006119DB"/>
    <w:rsid w:val="00612D44"/>
    <w:rsid w:val="00613DCA"/>
    <w:rsid w:val="0061436E"/>
    <w:rsid w:val="006155C9"/>
    <w:rsid w:val="00616624"/>
    <w:rsid w:val="00620281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2024"/>
    <w:rsid w:val="00643140"/>
    <w:rsid w:val="00645379"/>
    <w:rsid w:val="00645DD4"/>
    <w:rsid w:val="006463C1"/>
    <w:rsid w:val="0064688D"/>
    <w:rsid w:val="00646A50"/>
    <w:rsid w:val="006505C6"/>
    <w:rsid w:val="0065138C"/>
    <w:rsid w:val="006513F0"/>
    <w:rsid w:val="00651B72"/>
    <w:rsid w:val="0065235D"/>
    <w:rsid w:val="00652404"/>
    <w:rsid w:val="00652816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3B5A"/>
    <w:rsid w:val="006758FA"/>
    <w:rsid w:val="00675BA1"/>
    <w:rsid w:val="00676503"/>
    <w:rsid w:val="0067690E"/>
    <w:rsid w:val="00677867"/>
    <w:rsid w:val="00677B54"/>
    <w:rsid w:val="00681015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D9B"/>
    <w:rsid w:val="006C0542"/>
    <w:rsid w:val="006C23E8"/>
    <w:rsid w:val="006C73D7"/>
    <w:rsid w:val="006C7D6E"/>
    <w:rsid w:val="006D0640"/>
    <w:rsid w:val="006D2934"/>
    <w:rsid w:val="006D3265"/>
    <w:rsid w:val="006D511A"/>
    <w:rsid w:val="006D540B"/>
    <w:rsid w:val="006D7B9D"/>
    <w:rsid w:val="006D7EFD"/>
    <w:rsid w:val="006E1B09"/>
    <w:rsid w:val="006E3F0A"/>
    <w:rsid w:val="006E49A3"/>
    <w:rsid w:val="006E6280"/>
    <w:rsid w:val="006E6F4C"/>
    <w:rsid w:val="006F0362"/>
    <w:rsid w:val="006F0CF5"/>
    <w:rsid w:val="006F0E82"/>
    <w:rsid w:val="006F13F8"/>
    <w:rsid w:val="006F1750"/>
    <w:rsid w:val="006F223A"/>
    <w:rsid w:val="006F302B"/>
    <w:rsid w:val="006F3AAD"/>
    <w:rsid w:val="006F4049"/>
    <w:rsid w:val="006F4BCB"/>
    <w:rsid w:val="006F510F"/>
    <w:rsid w:val="006F585A"/>
    <w:rsid w:val="006F5E1C"/>
    <w:rsid w:val="006F6EE8"/>
    <w:rsid w:val="006F7A95"/>
    <w:rsid w:val="00703ABA"/>
    <w:rsid w:val="007045E9"/>
    <w:rsid w:val="007048BB"/>
    <w:rsid w:val="00704D14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A43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3C15"/>
    <w:rsid w:val="007349DB"/>
    <w:rsid w:val="00736437"/>
    <w:rsid w:val="007373C0"/>
    <w:rsid w:val="0074040F"/>
    <w:rsid w:val="0074361B"/>
    <w:rsid w:val="00743BA3"/>
    <w:rsid w:val="00745217"/>
    <w:rsid w:val="007475CD"/>
    <w:rsid w:val="007478DF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024"/>
    <w:rsid w:val="007A1533"/>
    <w:rsid w:val="007A1652"/>
    <w:rsid w:val="007A16F8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B53DB"/>
    <w:rsid w:val="007C25BD"/>
    <w:rsid w:val="007C2EA7"/>
    <w:rsid w:val="007C325A"/>
    <w:rsid w:val="007C3AED"/>
    <w:rsid w:val="007C450F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D6C41"/>
    <w:rsid w:val="007E2D49"/>
    <w:rsid w:val="007E3650"/>
    <w:rsid w:val="007E3B11"/>
    <w:rsid w:val="007E50CE"/>
    <w:rsid w:val="007E7CE4"/>
    <w:rsid w:val="007F01A7"/>
    <w:rsid w:val="007F0CBB"/>
    <w:rsid w:val="007F1BDF"/>
    <w:rsid w:val="007F1F3E"/>
    <w:rsid w:val="007F2E00"/>
    <w:rsid w:val="007F4A01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A02"/>
    <w:rsid w:val="00804FA3"/>
    <w:rsid w:val="00805F57"/>
    <w:rsid w:val="00806FD2"/>
    <w:rsid w:val="008075C4"/>
    <w:rsid w:val="00811F36"/>
    <w:rsid w:val="008138F8"/>
    <w:rsid w:val="00814010"/>
    <w:rsid w:val="008151AE"/>
    <w:rsid w:val="00815295"/>
    <w:rsid w:val="00815455"/>
    <w:rsid w:val="00815FFC"/>
    <w:rsid w:val="008170D1"/>
    <w:rsid w:val="008177D1"/>
    <w:rsid w:val="00817E22"/>
    <w:rsid w:val="00817ECE"/>
    <w:rsid w:val="00821011"/>
    <w:rsid w:val="00821285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7F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65A6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797"/>
    <w:rsid w:val="008C4F55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3647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3AF5"/>
    <w:rsid w:val="00924B67"/>
    <w:rsid w:val="00924FCF"/>
    <w:rsid w:val="00926B73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B75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B0D"/>
    <w:rsid w:val="00983B73"/>
    <w:rsid w:val="0098423B"/>
    <w:rsid w:val="0098533A"/>
    <w:rsid w:val="00987042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7BA"/>
    <w:rsid w:val="009A2C2E"/>
    <w:rsid w:val="009A32BA"/>
    <w:rsid w:val="009A34CD"/>
    <w:rsid w:val="009A3A78"/>
    <w:rsid w:val="009A4071"/>
    <w:rsid w:val="009A5504"/>
    <w:rsid w:val="009A6646"/>
    <w:rsid w:val="009A7D94"/>
    <w:rsid w:val="009B00C3"/>
    <w:rsid w:val="009B0399"/>
    <w:rsid w:val="009B2490"/>
    <w:rsid w:val="009B3900"/>
    <w:rsid w:val="009B452B"/>
    <w:rsid w:val="009B7FA4"/>
    <w:rsid w:val="009C0D5E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66F"/>
    <w:rsid w:val="009D3179"/>
    <w:rsid w:val="009D3BEA"/>
    <w:rsid w:val="009D436F"/>
    <w:rsid w:val="009D4E65"/>
    <w:rsid w:val="009D6635"/>
    <w:rsid w:val="009D6D25"/>
    <w:rsid w:val="009D6DCD"/>
    <w:rsid w:val="009D7009"/>
    <w:rsid w:val="009E0360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0A7"/>
    <w:rsid w:val="00A24239"/>
    <w:rsid w:val="00A26332"/>
    <w:rsid w:val="00A2653F"/>
    <w:rsid w:val="00A279E3"/>
    <w:rsid w:val="00A309FA"/>
    <w:rsid w:val="00A313AB"/>
    <w:rsid w:val="00A319C8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760"/>
    <w:rsid w:val="00A47476"/>
    <w:rsid w:val="00A47763"/>
    <w:rsid w:val="00A5107A"/>
    <w:rsid w:val="00A52A6A"/>
    <w:rsid w:val="00A53D81"/>
    <w:rsid w:val="00A546BE"/>
    <w:rsid w:val="00A57F10"/>
    <w:rsid w:val="00A61156"/>
    <w:rsid w:val="00A61643"/>
    <w:rsid w:val="00A63ECD"/>
    <w:rsid w:val="00A63F7A"/>
    <w:rsid w:val="00A644A7"/>
    <w:rsid w:val="00A662F1"/>
    <w:rsid w:val="00A678B8"/>
    <w:rsid w:val="00A7058B"/>
    <w:rsid w:val="00A7251A"/>
    <w:rsid w:val="00A72ABA"/>
    <w:rsid w:val="00A74299"/>
    <w:rsid w:val="00A75DF1"/>
    <w:rsid w:val="00A761A3"/>
    <w:rsid w:val="00A77D0B"/>
    <w:rsid w:val="00A806B8"/>
    <w:rsid w:val="00A8086D"/>
    <w:rsid w:val="00A82D3A"/>
    <w:rsid w:val="00A83D37"/>
    <w:rsid w:val="00A86BC9"/>
    <w:rsid w:val="00A86F50"/>
    <w:rsid w:val="00A87F7A"/>
    <w:rsid w:val="00A9128D"/>
    <w:rsid w:val="00A928CB"/>
    <w:rsid w:val="00A947E5"/>
    <w:rsid w:val="00A96D83"/>
    <w:rsid w:val="00A97170"/>
    <w:rsid w:val="00AA1C4F"/>
    <w:rsid w:val="00AA1E8B"/>
    <w:rsid w:val="00AA29D9"/>
    <w:rsid w:val="00AA2C2A"/>
    <w:rsid w:val="00AA45BA"/>
    <w:rsid w:val="00AA5C24"/>
    <w:rsid w:val="00AA5D22"/>
    <w:rsid w:val="00AA639F"/>
    <w:rsid w:val="00AA69E3"/>
    <w:rsid w:val="00AB0FC3"/>
    <w:rsid w:val="00AB11B5"/>
    <w:rsid w:val="00AB15B5"/>
    <w:rsid w:val="00AB5036"/>
    <w:rsid w:val="00AB54EB"/>
    <w:rsid w:val="00AB7B82"/>
    <w:rsid w:val="00AC0749"/>
    <w:rsid w:val="00AC0BED"/>
    <w:rsid w:val="00AC0DFC"/>
    <w:rsid w:val="00AC1FEA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0D36"/>
    <w:rsid w:val="00B012E3"/>
    <w:rsid w:val="00B0160C"/>
    <w:rsid w:val="00B02814"/>
    <w:rsid w:val="00B03559"/>
    <w:rsid w:val="00B03A4F"/>
    <w:rsid w:val="00B05809"/>
    <w:rsid w:val="00B05E37"/>
    <w:rsid w:val="00B064E4"/>
    <w:rsid w:val="00B06578"/>
    <w:rsid w:val="00B10004"/>
    <w:rsid w:val="00B107EB"/>
    <w:rsid w:val="00B11077"/>
    <w:rsid w:val="00B11102"/>
    <w:rsid w:val="00B13492"/>
    <w:rsid w:val="00B1426A"/>
    <w:rsid w:val="00B147D8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F5E"/>
    <w:rsid w:val="00B74201"/>
    <w:rsid w:val="00B759A9"/>
    <w:rsid w:val="00B761E1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25BE"/>
    <w:rsid w:val="00B937A0"/>
    <w:rsid w:val="00B948AD"/>
    <w:rsid w:val="00B948EF"/>
    <w:rsid w:val="00B94B9C"/>
    <w:rsid w:val="00B95A12"/>
    <w:rsid w:val="00B95DB5"/>
    <w:rsid w:val="00B96975"/>
    <w:rsid w:val="00B96C87"/>
    <w:rsid w:val="00B977E6"/>
    <w:rsid w:val="00BA1AA7"/>
    <w:rsid w:val="00BA1E97"/>
    <w:rsid w:val="00BA251E"/>
    <w:rsid w:val="00BA34C7"/>
    <w:rsid w:val="00BA3631"/>
    <w:rsid w:val="00BA4140"/>
    <w:rsid w:val="00BA4345"/>
    <w:rsid w:val="00BA45CB"/>
    <w:rsid w:val="00BA4708"/>
    <w:rsid w:val="00BA78D3"/>
    <w:rsid w:val="00BB0016"/>
    <w:rsid w:val="00BB0DA9"/>
    <w:rsid w:val="00BB1339"/>
    <w:rsid w:val="00BB1B84"/>
    <w:rsid w:val="00BB2E39"/>
    <w:rsid w:val="00BB364F"/>
    <w:rsid w:val="00BB4E58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584E"/>
    <w:rsid w:val="00BC60F0"/>
    <w:rsid w:val="00BC68CA"/>
    <w:rsid w:val="00BC6C29"/>
    <w:rsid w:val="00BC73D6"/>
    <w:rsid w:val="00BD1C64"/>
    <w:rsid w:val="00BD254B"/>
    <w:rsid w:val="00BD4699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053C"/>
    <w:rsid w:val="00C7072C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3A37"/>
    <w:rsid w:val="00CA424C"/>
    <w:rsid w:val="00CA45D1"/>
    <w:rsid w:val="00CA4E77"/>
    <w:rsid w:val="00CA510B"/>
    <w:rsid w:val="00CA68FC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4B3"/>
    <w:rsid w:val="00CC6C26"/>
    <w:rsid w:val="00CD108D"/>
    <w:rsid w:val="00CD1DC2"/>
    <w:rsid w:val="00CD1EE5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0A2A"/>
    <w:rsid w:val="00D11E09"/>
    <w:rsid w:val="00D12740"/>
    <w:rsid w:val="00D134CA"/>
    <w:rsid w:val="00D14999"/>
    <w:rsid w:val="00D16C10"/>
    <w:rsid w:val="00D20BAC"/>
    <w:rsid w:val="00D20C9C"/>
    <w:rsid w:val="00D235CB"/>
    <w:rsid w:val="00D24FC8"/>
    <w:rsid w:val="00D26DD1"/>
    <w:rsid w:val="00D27CEB"/>
    <w:rsid w:val="00D30E14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313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67F89"/>
    <w:rsid w:val="00D70633"/>
    <w:rsid w:val="00D70D9A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86EBC"/>
    <w:rsid w:val="00D9249B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765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3086"/>
    <w:rsid w:val="00E03857"/>
    <w:rsid w:val="00E050D0"/>
    <w:rsid w:val="00E1025D"/>
    <w:rsid w:val="00E11D4D"/>
    <w:rsid w:val="00E1205C"/>
    <w:rsid w:val="00E128FD"/>
    <w:rsid w:val="00E13BB7"/>
    <w:rsid w:val="00E140EB"/>
    <w:rsid w:val="00E15962"/>
    <w:rsid w:val="00E15AC7"/>
    <w:rsid w:val="00E165E4"/>
    <w:rsid w:val="00E20BFE"/>
    <w:rsid w:val="00E20E20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813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49E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B0CE0"/>
    <w:rsid w:val="00EB0E0D"/>
    <w:rsid w:val="00EB1104"/>
    <w:rsid w:val="00EB16FB"/>
    <w:rsid w:val="00EB17B3"/>
    <w:rsid w:val="00EB182F"/>
    <w:rsid w:val="00EB1CE1"/>
    <w:rsid w:val="00EB2A4F"/>
    <w:rsid w:val="00EB34F9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903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2DE"/>
    <w:rsid w:val="00EF443C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C97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38D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50491"/>
    <w:rsid w:val="00F5249A"/>
    <w:rsid w:val="00F524F6"/>
    <w:rsid w:val="00F52755"/>
    <w:rsid w:val="00F530DB"/>
    <w:rsid w:val="00F531DB"/>
    <w:rsid w:val="00F53752"/>
    <w:rsid w:val="00F540C6"/>
    <w:rsid w:val="00F54A5E"/>
    <w:rsid w:val="00F55238"/>
    <w:rsid w:val="00F57357"/>
    <w:rsid w:val="00F577E2"/>
    <w:rsid w:val="00F57BF1"/>
    <w:rsid w:val="00F6092B"/>
    <w:rsid w:val="00F61D0E"/>
    <w:rsid w:val="00F6202D"/>
    <w:rsid w:val="00F62C2C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  <w:rsid w:val="0D5510CC"/>
    <w:rsid w:val="16930A17"/>
    <w:rsid w:val="3026186B"/>
    <w:rsid w:val="309F4948"/>
    <w:rsid w:val="54E07BAC"/>
    <w:rsid w:val="59D751BB"/>
    <w:rsid w:val="614A6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6" w:semiHidden="0" w:name="Medium List 2 Accent 2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caption"/>
    <w:basedOn w:val="1"/>
    <w:next w:val="1"/>
    <w:semiHidden/>
    <w:unhideWhenUsed/>
    <w:qFormat/>
    <w:uiPriority w:val="35"/>
    <w:rPr>
      <w:b/>
      <w:bCs/>
      <w:sz w:val="20"/>
      <w:szCs w:val="20"/>
    </w:rPr>
  </w:style>
  <w:style w:type="paragraph" w:styleId="9">
    <w:name w:val="footnote text"/>
    <w:basedOn w:val="1"/>
    <w:link w:val="26"/>
    <w:unhideWhenUsed/>
    <w:qFormat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0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6"/>
    <w:uiPriority w:val="0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"/>
    <w:link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Заголовок 2 Знак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18">
    <w:name w:val="Мой стиль"/>
    <w:basedOn w:val="1"/>
    <w:link w:val="19"/>
    <w:qFormat/>
    <w:uiPriority w:val="0"/>
    <w:pPr>
      <w:adjustRightInd w:val="0"/>
      <w:spacing w:after="120" w:line="240" w:lineRule="auto"/>
      <w:ind w:firstLine="567"/>
      <w:jc w:val="both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9">
    <w:name w:val="Мой стиль Знак"/>
    <w:link w:val="1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Основной текст_"/>
    <w:link w:val="2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1">
    <w:name w:val="Основной текст50"/>
    <w:basedOn w:val="1"/>
    <w:link w:val="20"/>
    <w:qFormat/>
    <w:uiPriority w:val="0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eastAsia="Times New Roman"/>
      <w:sz w:val="20"/>
      <w:szCs w:val="20"/>
    </w:rPr>
  </w:style>
  <w:style w:type="character" w:customStyle="1" w:styleId="22">
    <w:name w:val="Основной текст2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table" w:styleId="24">
    <w:name w:val="Medium List 2 Accent 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25">
    <w:name w:val="Decimal Aligned"/>
    <w:basedOn w:val="1"/>
    <w:qFormat/>
    <w:uiPriority w:val="40"/>
    <w:pPr>
      <w:tabs>
        <w:tab w:val="decimal" w:pos="360"/>
      </w:tabs>
    </w:pPr>
    <w:rPr>
      <w:lang w:eastAsia="ru-RU"/>
    </w:rPr>
  </w:style>
  <w:style w:type="character" w:customStyle="1" w:styleId="26">
    <w:name w:val="Текст сноски Знак"/>
    <w:link w:val="9"/>
    <w:qFormat/>
    <w:uiPriority w:val="99"/>
    <w:rPr>
      <w:rFonts w:eastAsia="Times New Roman"/>
      <w:sz w:val="20"/>
      <w:szCs w:val="20"/>
      <w:lang w:eastAsia="ru-RU"/>
    </w:rPr>
  </w:style>
  <w:style w:type="character" w:customStyle="1" w:styleId="27">
    <w:name w:val="Subtle Emphasis"/>
    <w:qFormat/>
    <w:uiPriority w:val="19"/>
    <w:rPr>
      <w:i/>
      <w:iCs/>
      <w:color w:val="000000"/>
    </w:rPr>
  </w:style>
  <w:style w:type="table" w:styleId="28">
    <w:name w:val="Medium Shading 2 Accent 5"/>
    <w:basedOn w:val="4"/>
    <w:qFormat/>
    <w:uiPriority w:val="64"/>
    <w:rPr>
      <w:rFonts w:eastAsia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9">
    <w:name w:val="Medium List 2 Accent 2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09DD9" w:sz="8" w:space="0"/>
        <w:left w:val="single" w:color="009DD9" w:sz="8" w:space="0"/>
        <w:bottom w:val="single" w:color="009DD9" w:sz="8" w:space="0"/>
        <w:right w:val="single" w:color="009DD9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9DD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09DD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9DD9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9DD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31">
    <w:name w:val="Средний список 2 - Акцент 11"/>
    <w:basedOn w:val="4"/>
    <w:qFormat/>
    <w:uiPriority w:val="66"/>
    <w:rPr>
      <w:rFonts w:ascii="Cambria" w:hAnsi="Cambria" w:eastAsia="Times New Roman"/>
      <w:color w:val="000000"/>
    </w:rPr>
    <w:tblPr>
      <w:tblBorders>
        <w:top w:val="single" w:color="0F6FC6" w:sz="8" w:space="0"/>
        <w:left w:val="single" w:color="0F6FC6" w:sz="8" w:space="0"/>
        <w:bottom w:val="single" w:color="0F6FC6" w:sz="8" w:space="0"/>
        <w:right w:val="single" w:color="0F6FC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F6F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cPr>
        <w:tcBorders>
          <w:top w:val="single" w:color="0F6F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F6FC6" w:sz="8" w:space="0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F6F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cPr>
        <w:shd w:val="clear" w:color="auto" w:fill="FFFFFF"/>
      </w:tcPr>
    </w:tblStylePr>
    <w:tblStylePr w:type="swCell">
      <w:tcPr>
        <w:tcBorders>
          <w:top w:val="nil"/>
        </w:tcBorders>
      </w:tcPr>
    </w:tblStylePr>
  </w:style>
  <w:style w:type="character" w:customStyle="1" w:styleId="32">
    <w:name w:val="Верхний колонтитул Знак"/>
    <w:basedOn w:val="3"/>
    <w:link w:val="10"/>
    <w:qFormat/>
    <w:uiPriority w:val="99"/>
  </w:style>
  <w:style w:type="character" w:customStyle="1" w:styleId="33">
    <w:name w:val="Нижний колонтитул Знак"/>
    <w:basedOn w:val="3"/>
    <w:link w:val="12"/>
    <w:qFormat/>
    <w:uiPriority w:val="99"/>
  </w:style>
  <w:style w:type="table" w:customStyle="1" w:styleId="34">
    <w:name w:val="Таблица-сетка 4 — акцент 51"/>
    <w:basedOn w:val="4"/>
    <w:qFormat/>
    <w:uiPriority w:val="49"/>
    <w:tblPr>
      <w:tblBorders>
        <w:top w:val="single" w:color="B0DFA0" w:sz="4" w:space="0"/>
        <w:left w:val="single" w:color="B0DFA0" w:sz="4" w:space="0"/>
        <w:bottom w:val="single" w:color="B0DFA0" w:sz="4" w:space="0"/>
        <w:right w:val="single" w:color="B0DFA0" w:sz="4" w:space="0"/>
        <w:insideH w:val="single" w:color="B0DFA0" w:sz="4" w:space="0"/>
        <w:insideV w:val="single" w:color="B0DFA0" w:sz="4" w:space="0"/>
      </w:tblBorders>
    </w:tblPr>
    <w:tblStylePr w:type="firstRow">
      <w:rPr>
        <w:b/>
        <w:bCs/>
        <w:color w:val="FFFFFF"/>
      </w:rPr>
      <w:tcPr>
        <w:tcBorders>
          <w:top w:val="single" w:color="7CCA62" w:sz="4" w:space="0"/>
          <w:left w:val="single" w:color="7CCA62" w:sz="4" w:space="0"/>
          <w:bottom w:val="single" w:color="7CCA62" w:sz="4" w:space="0"/>
          <w:right w:val="single" w:color="7CCA62" w:sz="4" w:space="0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cPr>
        <w:tcBorders>
          <w:top w:val="double" w:color="7CCA6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F4DF"/>
      </w:tcPr>
    </w:tblStylePr>
    <w:tblStylePr w:type="band1Horz">
      <w:tcPr>
        <w:shd w:val="clear" w:color="auto" w:fill="E4F4DF"/>
      </w:tcPr>
    </w:tblStylePr>
  </w:style>
  <w:style w:type="table" w:customStyle="1" w:styleId="35">
    <w:name w:val="Таблица-сетка 4 — акцент 31"/>
    <w:basedOn w:val="4"/>
    <w:qFormat/>
    <w:uiPriority w:val="49"/>
    <w:tblPr>
      <w:tblBorders>
        <w:top w:val="single" w:color="5DEFF6" w:sz="4" w:space="0"/>
        <w:left w:val="single" w:color="5DEFF6" w:sz="4" w:space="0"/>
        <w:bottom w:val="single" w:color="5DEFF6" w:sz="4" w:space="0"/>
        <w:right w:val="single" w:color="5DEFF6" w:sz="4" w:space="0"/>
        <w:insideH w:val="single" w:color="5DEFF6" w:sz="4" w:space="0"/>
        <w:insideV w:val="single" w:color="5DEFF6" w:sz="4" w:space="0"/>
      </w:tblBorders>
    </w:tblPr>
    <w:tblStylePr w:type="firstRow">
      <w:rPr>
        <w:b/>
        <w:bCs/>
        <w:color w:val="FFFFFF"/>
      </w:rPr>
      <w:tcPr>
        <w:tcBorders>
          <w:top w:val="single" w:color="0BD0D9" w:sz="4" w:space="0"/>
          <w:left w:val="single" w:color="0BD0D9" w:sz="4" w:space="0"/>
          <w:bottom w:val="single" w:color="0BD0D9" w:sz="4" w:space="0"/>
          <w:right w:val="single" w:color="0BD0D9" w:sz="4" w:space="0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cPr>
        <w:tcBorders>
          <w:top w:val="double" w:color="0BD0D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9F9FC"/>
      </w:tcPr>
    </w:tblStylePr>
    <w:tblStylePr w:type="band1Horz">
      <w:tcPr>
        <w:shd w:val="clear" w:color="auto" w:fill="C9F9FC"/>
      </w:tcPr>
    </w:tblStylePr>
  </w:style>
  <w:style w:type="table" w:customStyle="1" w:styleId="36">
    <w:name w:val="Таблица-сетк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  <w:insideV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0F6F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7">
    <w:name w:val="Список-таблица 2 — акцент 11"/>
    <w:basedOn w:val="4"/>
    <w:qFormat/>
    <w:uiPriority w:val="47"/>
    <w:tblPr>
      <w:tblBorders>
        <w:top w:val="single" w:color="59A9F2" w:sz="4" w:space="0"/>
        <w:bottom w:val="single" w:color="59A9F2" w:sz="4" w:space="0"/>
        <w:insideH w:val="single" w:color="59A9F2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8">
    <w:name w:val="Список-таблица 4 — акцент 11"/>
    <w:basedOn w:val="4"/>
    <w:qFormat/>
    <w:uiPriority w:val="49"/>
    <w:tblPr>
      <w:tblBorders>
        <w:top w:val="single" w:color="59A9F2" w:sz="4" w:space="0"/>
        <w:left w:val="single" w:color="59A9F2" w:sz="4" w:space="0"/>
        <w:bottom w:val="single" w:color="59A9F2" w:sz="4" w:space="0"/>
        <w:right w:val="single" w:color="59A9F2" w:sz="4" w:space="0"/>
        <w:insideH w:val="single" w:color="59A9F2" w:sz="4" w:space="0"/>
      </w:tblBorders>
    </w:tblPr>
    <w:tblStylePr w:type="firstRow">
      <w:rPr>
        <w:b/>
        <w:bCs/>
        <w:color w:val="FFFFFF"/>
      </w:rPr>
      <w:tcPr>
        <w:tcBorders>
          <w:top w:val="single" w:color="0F6FC6" w:sz="4" w:space="0"/>
          <w:left w:val="single" w:color="0F6FC6" w:sz="4" w:space="0"/>
          <w:bottom w:val="single" w:color="0F6FC6" w:sz="4" w:space="0"/>
          <w:right w:val="single" w:color="0F6FC6" w:sz="4" w:space="0"/>
          <w:insideH w:val="nil"/>
        </w:tcBorders>
        <w:shd w:val="clear" w:color="auto" w:fill="0F6FC6"/>
      </w:tcPr>
    </w:tblStylePr>
    <w:tblStylePr w:type="lastRow">
      <w:rPr>
        <w:b/>
        <w:bCs/>
      </w:rPr>
      <w:tcPr>
        <w:tcBorders>
          <w:top w:val="double" w:color="59A9F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7E2FA"/>
      </w:tcPr>
    </w:tblStylePr>
    <w:tblStylePr w:type="band1Horz">
      <w:tcPr>
        <w:shd w:val="clear" w:color="auto" w:fill="C7E2FA"/>
      </w:tcPr>
    </w:tblStylePr>
  </w:style>
  <w:style w:type="table" w:customStyle="1" w:styleId="39">
    <w:name w:val="Список-таблица 2 — акцент 61"/>
    <w:basedOn w:val="4"/>
    <w:qFormat/>
    <w:uiPriority w:val="47"/>
    <w:tblPr>
      <w:tblBorders>
        <w:top w:val="single" w:color="C8DA91" w:sz="4" w:space="0"/>
        <w:bottom w:val="single" w:color="C8DA91" w:sz="4" w:space="0"/>
        <w:insideH w:val="single" w:color="C8DA9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2DA"/>
      </w:tcPr>
    </w:tblStylePr>
    <w:tblStylePr w:type="band1Horz">
      <w:tcPr>
        <w:shd w:val="clear" w:color="auto" w:fill="ECF2DA"/>
      </w:tcPr>
    </w:tblStylePr>
  </w:style>
  <w:style w:type="table" w:customStyle="1" w:styleId="40">
    <w:name w:val="Список-таблица 2 — акцент 21"/>
    <w:basedOn w:val="4"/>
    <w:qFormat/>
    <w:uiPriority w:val="47"/>
    <w:tblPr>
      <w:tblBorders>
        <w:top w:val="single" w:color="4FCDFF" w:sz="4" w:space="0"/>
        <w:bottom w:val="single" w:color="4FCDFF" w:sz="4" w:space="0"/>
        <w:insideH w:val="single" w:color="4FCD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4EEFF"/>
      </w:tcPr>
    </w:tblStylePr>
    <w:tblStylePr w:type="band1Horz">
      <w:tcPr>
        <w:shd w:val="clear" w:color="auto" w:fill="C4EEFF"/>
      </w:tcPr>
    </w:tblStylePr>
  </w:style>
  <w:style w:type="character" w:customStyle="1" w:styleId="41">
    <w:name w:val="Основной текст (9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8"/>
      <w:szCs w:val="38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microsoft.com/office/2007/relationships/diagramDrawing" Target="diagrams/drawing4.xml"/><Relationship Id="rId26" Type="http://schemas.openxmlformats.org/officeDocument/2006/relationships/diagramColors" Target="diagrams/colors4.xml"/><Relationship Id="rId25" Type="http://schemas.openxmlformats.org/officeDocument/2006/relationships/diagramQuickStyle" Target="diagrams/quickStyle4.xml"/><Relationship Id="rId24" Type="http://schemas.openxmlformats.org/officeDocument/2006/relationships/diagramLayout" Target="diagrams/layout4.xml"/><Relationship Id="rId23" Type="http://schemas.openxmlformats.org/officeDocument/2006/relationships/diagramData" Target="diagrams/data4.xml"/><Relationship Id="rId22" Type="http://schemas.microsoft.com/office/2007/relationships/diagramDrawing" Target="diagrams/drawing3.xml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microsoft.com/office/2007/relationships/diagramDrawing" Target="diagrams/drawing2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F4A557BC-9712-4F61-8A0B-F5A62AB942E5}" type="presOf" srcId="{B15793B0-0E93-4897-A447-44AAD083CC64}" destId="{759A003B-956C-44CB-B966-77ED472BA81A}" srcOrd="0" destOrd="0" presId="urn:microsoft.com/office/officeart/2005/8/layout/hierarchy3"/>
    <dgm:cxn modelId="{9957B1D3-F69B-4623-A267-68E2B35804E8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7D53DB32-F577-4B6E-B368-6D23A048A126}" type="presOf" srcId="{9FFA1C2D-3371-4E7C-B540-11F9B15A38CA}" destId="{CC2FD097-F3FB-4B3B-A75F-BAD9EC4A818B}" srcOrd="0" destOrd="0" presId="urn:microsoft.com/office/officeart/2005/8/layout/hierarchy3"/>
    <dgm:cxn modelId="{B0545D02-DB78-4AC2-8BAE-7C66426215A7}" type="presOf" srcId="{1C59AC04-BB01-4AB2-84CC-ABEC200D68A6}" destId="{E62A8229-D6AA-468F-838D-00B01F51D6E9}" srcOrd="1" destOrd="0" presId="urn:microsoft.com/office/officeart/2005/8/layout/hierarchy3"/>
    <dgm:cxn modelId="{12E6CCBA-9B28-4943-9337-8B9053C1ADA1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E4CC2799-DB9F-46DC-BFDA-011CFA60266E}" type="presParOf" srcId="{759A003B-956C-44CB-B966-77ED472BA81A}" destId="{525272D5-F5CC-433E-86D9-C039D11AEC45}" srcOrd="0" destOrd="0" presId="urn:microsoft.com/office/officeart/2005/8/layout/hierarchy3"/>
    <dgm:cxn modelId="{BC320974-5E2C-46F6-9015-F70FF83B57F7}" type="presParOf" srcId="{525272D5-F5CC-433E-86D9-C039D11AEC45}" destId="{540791F9-CCC4-4AFE-A6A8-B678815076D5}" srcOrd="0" destOrd="0" presId="urn:microsoft.com/office/officeart/2005/8/layout/hierarchy3"/>
    <dgm:cxn modelId="{E51D28FD-062E-48D9-94FC-E108FDAFC199}" type="presParOf" srcId="{540791F9-CCC4-4AFE-A6A8-B678815076D5}" destId="{8635F9FE-D1CB-4B62-8813-C1440244973D}" srcOrd="0" destOrd="0" presId="urn:microsoft.com/office/officeart/2005/8/layout/hierarchy3"/>
    <dgm:cxn modelId="{9F05CA2F-1BAE-42B7-8741-5C2A03837B5E}" type="presParOf" srcId="{540791F9-CCC4-4AFE-A6A8-B678815076D5}" destId="{E62A8229-D6AA-468F-838D-00B01F51D6E9}" srcOrd="1" destOrd="0" presId="urn:microsoft.com/office/officeart/2005/8/layout/hierarchy3"/>
    <dgm:cxn modelId="{CDB0B03F-0B18-4027-A113-0E721BAE6424}" type="presParOf" srcId="{525272D5-F5CC-433E-86D9-C039D11AEC45}" destId="{62C66162-1249-4309-95E6-34151052F14D}" srcOrd="1" destOrd="0" presId="urn:microsoft.com/office/officeart/2005/8/layout/hierarchy3"/>
    <dgm:cxn modelId="{9B96AEE5-6CFF-4606-836A-0B274C337EF8}" type="presParOf" srcId="{62C66162-1249-4309-95E6-34151052F14D}" destId="{CC2FD097-F3FB-4B3B-A75F-BAD9EC4A818B}" srcOrd="0" destOrd="0" presId="urn:microsoft.com/office/officeart/2005/8/layout/hierarchy3"/>
    <dgm:cxn modelId="{278C83E4-458A-44D5-89D9-3B9340605E9D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cxnId="{B122DB6F-0A23-49F7-B3E6-02E74A691C8E}" type="parTrans">
      <dgm:prSet/>
      <dgm:spPr/>
      <dgm:t>
        <a:bodyPr/>
        <a:p>
          <a:endParaRPr lang="ru-RU"/>
        </a:p>
      </dgm:t>
    </dgm:pt>
    <dgm:pt modelId="{7519342A-A22D-4424-935A-21BF210035A6}" cxnId="{B122DB6F-0A23-49F7-B3E6-02E74A691C8E}" type="sibTrans">
      <dgm:prSet/>
      <dgm:spPr/>
      <dgm:t>
        <a:bodyPr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cxnId="{0A7599DB-0565-4055-90BD-09E48CF9AE6D}" type="parTrans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ru-RU"/>
        </a:p>
      </dgm:t>
    </dgm:pt>
    <dgm:pt modelId="{28FCE827-969A-47C1-91C8-5591D2302A73}" cxnId="{0A7599DB-0565-4055-90BD-09E48CF9AE6D}" type="sibTrans">
      <dgm:prSet/>
      <dgm:spPr/>
      <dgm:t>
        <a:bodyPr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</dgm:ptLst>
  <dgm:cxnLst>
    <dgm:cxn modelId="{3EE2B2CE-D134-449E-AB76-3506E2699AD0}" type="presOf" srcId="{B15793B0-0E93-4897-A447-44AAD083CC64}" destId="{759A003B-956C-44CB-B966-77ED472BA81A}" srcOrd="0" destOrd="0" presId="urn:microsoft.com/office/officeart/2005/8/layout/hierarchy3"/>
    <dgm:cxn modelId="{4C5F9347-4103-4A59-B023-F593A3E62B1F}" type="presOf" srcId="{1C59AC04-BB01-4AB2-84CC-ABEC200D68A6}" destId="{8635F9FE-D1CB-4B62-8813-C1440244973D}" srcOrd="0" destOrd="0" presId="urn:microsoft.com/office/officeart/2005/8/layout/hierarchy3"/>
    <dgm:cxn modelId="{6EE52E59-E84C-401C-A4DF-4476E80B6152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B02DFBA-F84B-46C0-A11E-1AEDCE6E2FB1}" type="presOf" srcId="{9FFA1C2D-3371-4E7C-B540-11F9B15A38CA}" destId="{CC2FD097-F3FB-4B3B-A75F-BAD9EC4A818B}" srcOrd="0" destOrd="0" presId="urn:microsoft.com/office/officeart/2005/8/layout/hierarchy3"/>
    <dgm:cxn modelId="{C2E72048-B6C8-4C03-A1A8-811B49E0DF03}" type="presOf" srcId="{1302C63C-5681-465F-B181-772EDEBDB656}" destId="{FFA0B8A4-B681-4102-8750-4ABEBA00E471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C6C8066-CEE4-40A2-B354-B6BDC2B0F8E4}" type="presParOf" srcId="{759A003B-956C-44CB-B966-77ED472BA81A}" destId="{525272D5-F5CC-433E-86D9-C039D11AEC45}" srcOrd="0" destOrd="0" presId="urn:microsoft.com/office/officeart/2005/8/layout/hierarchy3"/>
    <dgm:cxn modelId="{2CC54E11-DEAC-47F3-8719-B692C3090442}" type="presParOf" srcId="{525272D5-F5CC-433E-86D9-C039D11AEC45}" destId="{540791F9-CCC4-4AFE-A6A8-B678815076D5}" srcOrd="0" destOrd="0" presId="urn:microsoft.com/office/officeart/2005/8/layout/hierarchy3"/>
    <dgm:cxn modelId="{3D021A7F-EE13-41C7-8D7D-4CB12BCEC9FC}" type="presParOf" srcId="{540791F9-CCC4-4AFE-A6A8-B678815076D5}" destId="{8635F9FE-D1CB-4B62-8813-C1440244973D}" srcOrd="0" destOrd="0" presId="urn:microsoft.com/office/officeart/2005/8/layout/hierarchy3"/>
    <dgm:cxn modelId="{420D34B7-122B-46A4-AC7F-F149A62E2C1B}" type="presParOf" srcId="{540791F9-CCC4-4AFE-A6A8-B678815076D5}" destId="{E62A8229-D6AA-468F-838D-00B01F51D6E9}" srcOrd="1" destOrd="0" presId="urn:microsoft.com/office/officeart/2005/8/layout/hierarchy3"/>
    <dgm:cxn modelId="{CAA92233-C929-4981-9BC5-76B9E74ABF3F}" type="presParOf" srcId="{525272D5-F5CC-433E-86D9-C039D11AEC45}" destId="{62C66162-1249-4309-95E6-34151052F14D}" srcOrd="1" destOrd="0" presId="urn:microsoft.com/office/officeart/2005/8/layout/hierarchy3"/>
    <dgm:cxn modelId="{E204EF09-8520-4B91-A27A-B7FEF273240B}" type="presParOf" srcId="{62C66162-1249-4309-95E6-34151052F14D}" destId="{CC2FD097-F3FB-4B3B-A75F-BAD9EC4A818B}" srcOrd="0" destOrd="0" presId="urn:microsoft.com/office/officeart/2005/8/layout/hierarchy3"/>
    <dgm:cxn modelId="{E4D0753D-F590-49E6-8DDA-24A19D50F14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6D49A7-63BB-4C34-A0B0-AD2382FD04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1D35CEF-1F79-4158-BBA7-82BCE9C75C1B}">
      <dgm:prSet/>
      <dgm:spPr/>
      <dgm:t>
        <a:bodyPr/>
        <a:p>
          <a:pPr marR="0" algn="ctr" rtl="0"/>
          <a:endParaRPr lang="ru-RU" baseline="0" smtClean="0">
            <a:latin typeface="Times New Roman" panose="02020603050405020304"/>
          </a:endParaRPr>
        </a:p>
        <a:p>
          <a:pPr marR="0" algn="ctr" rtl="0"/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gm:t>
    </dgm:pt>
    <dgm:pt modelId="{CF18D86F-2510-4F33-A05A-3A3D8E6CB7AB}" cxnId="{B0299748-E25B-4536-90E4-3281820D00F5}" type="parTrans">
      <dgm:prSet/>
      <dgm:spPr/>
      <dgm:t>
        <a:bodyPr/>
        <a:p>
          <a:endParaRPr lang="ru-RU"/>
        </a:p>
      </dgm:t>
    </dgm:pt>
    <dgm:pt modelId="{E95BEFBB-DDCD-4225-AB9B-9F3458F5989D}" cxnId="{B0299748-E25B-4536-90E4-3281820D00F5}" type="sibTrans">
      <dgm:prSet/>
      <dgm:spPr/>
      <dgm:t>
        <a:bodyPr/>
        <a:p>
          <a:endParaRPr lang="ru-RU"/>
        </a:p>
      </dgm:t>
    </dgm:pt>
    <dgm:pt modelId="{8B52FFCA-D5CD-4C4D-9D0C-6A2EAB27BAEF}">
      <dgm:prSet/>
      <dgm:spPr/>
      <dgm:t>
        <a:bodyPr/>
        <a:p>
          <a:pPr marR="0" algn="l" rtl="0"/>
          <a:r>
            <a:rPr lang="ru-RU" b="1" baseline="0" smtClean="0">
              <a:latin typeface="Times New Roman" panose="02020603050405020304"/>
            </a:rPr>
            <a:t>Налоговые доходы</a:t>
          </a:r>
        </a:p>
        <a:p>
          <a:pPr marR="0" algn="l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*Земельный налог;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сельскохозяйственный налог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gm:t>
    </dgm:pt>
    <dgm:pt modelId="{6B4590F1-FCD0-4887-8E8C-1E8C44D47E26}" cxnId="{C5431012-AAA7-428D-9194-B552EA66CF0A}" type="parTrans">
      <dgm:prSet/>
      <dgm:spPr/>
      <dgm:t>
        <a:bodyPr/>
        <a:p>
          <a:endParaRPr lang="ru-RU"/>
        </a:p>
      </dgm:t>
    </dgm:pt>
    <dgm:pt modelId="{13C2E204-7372-4CFC-B930-049534100D8B}" cxnId="{C5431012-AAA7-428D-9194-B552EA66CF0A}" type="sibTrans">
      <dgm:prSet/>
      <dgm:spPr/>
      <dgm:t>
        <a:bodyPr/>
        <a:p>
          <a:endParaRPr lang="ru-RU"/>
        </a:p>
      </dgm:t>
    </dgm:pt>
    <dgm:pt modelId="{7D97645F-2BE6-4F11-B701-F3C3D828849C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Неналоговые доходы</a:t>
          </a:r>
        </a:p>
        <a:p>
          <a:pPr marR="0" algn="ctr" rtl="0"/>
          <a:endParaRPr lang="ru-RU" b="1" baseline="0" smtClean="0">
            <a:latin typeface="Times New Roman" panose="02020603050405020304"/>
          </a:endParaRP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</dgm:t>
    </dgm:pt>
    <dgm:pt modelId="{0D15AA11-6D17-4647-B5DD-DD069983B384}" cxnId="{AEE3C4BD-3D29-435A-B670-B3972052C5E9}" type="parTrans">
      <dgm:prSet/>
      <dgm:spPr/>
      <dgm:t>
        <a:bodyPr/>
        <a:p>
          <a:endParaRPr lang="ru-RU"/>
        </a:p>
      </dgm:t>
    </dgm:pt>
    <dgm:pt modelId="{3EA6A906-E03E-4F3E-A864-B5DDED766517}" cxnId="{AEE3C4BD-3D29-435A-B670-B3972052C5E9}" type="sibTrans">
      <dgm:prSet/>
      <dgm:spPr/>
      <dgm:t>
        <a:bodyPr/>
        <a:p>
          <a:endParaRPr lang="ru-RU"/>
        </a:p>
      </dgm:t>
    </dgm:pt>
    <dgm:pt modelId="{47E8EC93-DD1E-4D34-837B-3B8E930EE363}">
      <dgm:prSet/>
      <dgm:spPr/>
      <dgm:t>
        <a:bodyPr/>
        <a:p>
          <a:pPr marR="0" algn="ctr" rtl="0"/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*Субсидии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*Прочие безвозмездные поступления</a:t>
          </a:r>
        </a:p>
      </dgm:t>
    </dgm:pt>
    <dgm:pt modelId="{F02C41EA-032F-422F-8029-25DE2DF1AD65}" cxnId="{AF3E52AC-4F0C-4493-90C4-431D7AD4D09C}" type="parTrans">
      <dgm:prSet/>
      <dgm:spPr/>
      <dgm:t>
        <a:bodyPr/>
        <a:p>
          <a:endParaRPr lang="ru-RU"/>
        </a:p>
      </dgm:t>
    </dgm:pt>
    <dgm:pt modelId="{DBAFB044-66B4-49C6-822C-CA6F544ED654}" cxnId="{AF3E52AC-4F0C-4493-90C4-431D7AD4D09C}" type="sibTrans">
      <dgm:prSet/>
      <dgm:spPr/>
      <dgm:t>
        <a:bodyPr/>
        <a:p>
          <a:endParaRPr lang="ru-RU"/>
        </a:p>
      </dgm:t>
    </dgm:pt>
    <dgm:pt modelId="{251179F4-43EC-443E-9B33-310C91983777}" type="pres">
      <dgm:prSet presAssocID="{446D49A7-63BB-4C34-A0B0-AD2382FD0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400CAC-FCAF-496A-A1F7-6CD6EC0E9B72}" type="pres">
      <dgm:prSet presAssocID="{91D35CEF-1F79-4158-BBA7-82BCE9C75C1B}" presName="hierRoot1" presStyleCnt="0">
        <dgm:presLayoutVars>
          <dgm:hierBranch/>
        </dgm:presLayoutVars>
      </dgm:prSet>
      <dgm:spPr/>
    </dgm:pt>
    <dgm:pt modelId="{60A40326-11A5-4899-9873-55192C8886A5}" type="pres">
      <dgm:prSet presAssocID="{91D35CEF-1F79-4158-BBA7-82BCE9C75C1B}" presName="rootComposite1" presStyleCnt="0"/>
      <dgm:spPr/>
    </dgm:pt>
    <dgm:pt modelId="{4113B075-E4CB-49EB-BCB6-3981EF6BF075}" type="pres">
      <dgm:prSet presAssocID="{91D35CEF-1F79-4158-BBA7-82BCE9C75C1B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74D59319-080D-4549-83A1-C667F0162D07}" type="pres">
      <dgm:prSet presAssocID="{91D35CEF-1F79-4158-BBA7-82BCE9C75C1B}" presName="rootConnector1" presStyleLbl="node1" presStyleIdx="0" presStyleCnt="0"/>
      <dgm:spPr/>
      <dgm:t>
        <a:bodyPr/>
        <a:p>
          <a:endParaRPr lang="ru-RU"/>
        </a:p>
      </dgm:t>
    </dgm:pt>
    <dgm:pt modelId="{AFF91A2E-5343-4EEC-AF35-B312A5641172}" type="pres">
      <dgm:prSet presAssocID="{91D35CEF-1F79-4158-BBA7-82BCE9C75C1B}" presName="hierChild2" presStyleCnt="0"/>
      <dgm:spPr/>
    </dgm:pt>
    <dgm:pt modelId="{74B322C4-0D6C-41E5-AE10-C64ED8DF2A51}" type="pres">
      <dgm:prSet presAssocID="{6B4590F1-FCD0-4887-8E8C-1E8C44D47E26}" presName="Name35" presStyleLbl="parChTrans1D2" presStyleIdx="0" presStyleCnt="3"/>
      <dgm:spPr/>
      <dgm:t>
        <a:bodyPr/>
        <a:p>
          <a:endParaRPr lang="ru-RU"/>
        </a:p>
      </dgm:t>
    </dgm:pt>
    <dgm:pt modelId="{53B19E42-A022-40DD-93C4-2C0799F3FFA8}" type="pres">
      <dgm:prSet presAssocID="{8B52FFCA-D5CD-4C4D-9D0C-6A2EAB27BAEF}" presName="hierRoot2" presStyleCnt="0">
        <dgm:presLayoutVars>
          <dgm:hierBranch/>
        </dgm:presLayoutVars>
      </dgm:prSet>
      <dgm:spPr/>
    </dgm:pt>
    <dgm:pt modelId="{257EF357-6D11-4E20-97F5-565E18130656}" type="pres">
      <dgm:prSet presAssocID="{8B52FFCA-D5CD-4C4D-9D0C-6A2EAB27BAEF}" presName="rootComposite" presStyleCnt="0"/>
      <dgm:spPr/>
    </dgm:pt>
    <dgm:pt modelId="{721ECFF0-1F3D-4E24-97AE-DA409B769548}" type="pres">
      <dgm:prSet presAssocID="{8B52FFCA-D5CD-4C4D-9D0C-6A2EAB27BAEF}" presName="rootText" presStyleLbl="node2" presStyleIdx="0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37AC4104-47E3-4970-B8B3-1D31CBA0F399}" type="pres">
      <dgm:prSet presAssocID="{8B52FFCA-D5CD-4C4D-9D0C-6A2EAB27BAEF}" presName="rootConnector" presStyleLbl="node2" presStyleIdx="0" presStyleCnt="3"/>
      <dgm:spPr/>
      <dgm:t>
        <a:bodyPr/>
        <a:p>
          <a:endParaRPr lang="ru-RU"/>
        </a:p>
      </dgm:t>
    </dgm:pt>
    <dgm:pt modelId="{29158BE5-567F-4A3A-9485-DEFF6EA94540}" type="pres">
      <dgm:prSet presAssocID="{8B52FFCA-D5CD-4C4D-9D0C-6A2EAB27BAEF}" presName="hierChild4" presStyleCnt="0"/>
      <dgm:spPr/>
    </dgm:pt>
    <dgm:pt modelId="{B96DB2A6-AD79-4C6E-A67F-E0E129BFB369}" type="pres">
      <dgm:prSet presAssocID="{8B52FFCA-D5CD-4C4D-9D0C-6A2EAB27BAEF}" presName="hierChild5" presStyleCnt="0"/>
      <dgm:spPr/>
    </dgm:pt>
    <dgm:pt modelId="{513253A2-68A1-40B7-B37A-3AB9E4BBBC0A}" type="pres">
      <dgm:prSet presAssocID="{0D15AA11-6D17-4647-B5DD-DD069983B384}" presName="Name35" presStyleLbl="parChTrans1D2" presStyleIdx="1" presStyleCnt="3"/>
      <dgm:spPr/>
      <dgm:t>
        <a:bodyPr/>
        <a:p>
          <a:endParaRPr lang="ru-RU"/>
        </a:p>
      </dgm:t>
    </dgm:pt>
    <dgm:pt modelId="{1CA364C7-3410-4AD6-9E90-DD59F5EC4F38}" type="pres">
      <dgm:prSet presAssocID="{7D97645F-2BE6-4F11-B701-F3C3D828849C}" presName="hierRoot2" presStyleCnt="0">
        <dgm:presLayoutVars>
          <dgm:hierBranch/>
        </dgm:presLayoutVars>
      </dgm:prSet>
      <dgm:spPr/>
    </dgm:pt>
    <dgm:pt modelId="{461E4C96-D655-4E73-8E28-B0BA1B94D223}" type="pres">
      <dgm:prSet presAssocID="{7D97645F-2BE6-4F11-B701-F3C3D828849C}" presName="rootComposite" presStyleCnt="0"/>
      <dgm:spPr/>
    </dgm:pt>
    <dgm:pt modelId="{F3102F4F-B9A8-491D-B94F-5441E318458D}" type="pres">
      <dgm:prSet presAssocID="{7D97645F-2BE6-4F11-B701-F3C3D828849C}" presName="rootText" presStyleLbl="node2" presStyleIdx="1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EE26BCC7-774C-4A38-8530-196DAD86B167}" type="pres">
      <dgm:prSet presAssocID="{7D97645F-2BE6-4F11-B701-F3C3D828849C}" presName="rootConnector" presStyleLbl="node2" presStyleIdx="1" presStyleCnt="3"/>
      <dgm:spPr/>
      <dgm:t>
        <a:bodyPr/>
        <a:p>
          <a:endParaRPr lang="ru-RU"/>
        </a:p>
      </dgm:t>
    </dgm:pt>
    <dgm:pt modelId="{1EB61DBB-9681-4228-8FBC-D96EE1BAB836}" type="pres">
      <dgm:prSet presAssocID="{7D97645F-2BE6-4F11-B701-F3C3D828849C}" presName="hierChild4" presStyleCnt="0"/>
      <dgm:spPr/>
    </dgm:pt>
    <dgm:pt modelId="{7FE3DF01-C16C-459F-91B7-609109C08B48}" type="pres">
      <dgm:prSet presAssocID="{7D97645F-2BE6-4F11-B701-F3C3D828849C}" presName="hierChild5" presStyleCnt="0"/>
      <dgm:spPr/>
    </dgm:pt>
    <dgm:pt modelId="{7F9DE660-BF7F-41DB-BADB-07149F5AB254}" type="pres">
      <dgm:prSet presAssocID="{F02C41EA-032F-422F-8029-25DE2DF1AD65}" presName="Name35" presStyleLbl="parChTrans1D2" presStyleIdx="2" presStyleCnt="3"/>
      <dgm:spPr/>
      <dgm:t>
        <a:bodyPr/>
        <a:p>
          <a:endParaRPr lang="ru-RU"/>
        </a:p>
      </dgm:t>
    </dgm:pt>
    <dgm:pt modelId="{78D65594-87BF-41B2-948B-E669DF72C430}" type="pres">
      <dgm:prSet presAssocID="{47E8EC93-DD1E-4D34-837B-3B8E930EE363}" presName="hierRoot2" presStyleCnt="0">
        <dgm:presLayoutVars>
          <dgm:hierBranch/>
        </dgm:presLayoutVars>
      </dgm:prSet>
      <dgm:spPr/>
    </dgm:pt>
    <dgm:pt modelId="{C61881C6-D795-45AE-AF06-FBB05AFD2DC0}" type="pres">
      <dgm:prSet presAssocID="{47E8EC93-DD1E-4D34-837B-3B8E930EE363}" presName="rootComposite" presStyleCnt="0"/>
      <dgm:spPr/>
    </dgm:pt>
    <dgm:pt modelId="{5862E20A-1F2F-42F7-A4B3-F1F327BFB432}" type="pres">
      <dgm:prSet presAssocID="{47E8EC93-DD1E-4D34-837B-3B8E930EE363}" presName="rootText" presStyleLbl="node2" presStyleIdx="2" presStyleCnt="3">
        <dgm:presLayoutVars>
          <dgm:chPref val="3"/>
        </dgm:presLayoutVars>
      </dgm:prSet>
      <dgm:spPr/>
      <dgm:t>
        <a:bodyPr/>
        <a:p>
          <a:endParaRPr lang="ru-RU"/>
        </a:p>
      </dgm:t>
    </dgm:pt>
    <dgm:pt modelId="{B16D7E92-E10A-480F-A496-EB69B3575AA6}" type="pres">
      <dgm:prSet presAssocID="{47E8EC93-DD1E-4D34-837B-3B8E930EE363}" presName="rootConnector" presStyleLbl="node2" presStyleIdx="2" presStyleCnt="3"/>
      <dgm:spPr/>
      <dgm:t>
        <a:bodyPr/>
        <a:p>
          <a:endParaRPr lang="ru-RU"/>
        </a:p>
      </dgm:t>
    </dgm:pt>
    <dgm:pt modelId="{4DBA3679-F056-48AC-B3A0-D263C899828E}" type="pres">
      <dgm:prSet presAssocID="{47E8EC93-DD1E-4D34-837B-3B8E930EE363}" presName="hierChild4" presStyleCnt="0"/>
      <dgm:spPr/>
    </dgm:pt>
    <dgm:pt modelId="{7E31AB6B-FADC-4F03-8261-47255752F63F}" type="pres">
      <dgm:prSet presAssocID="{47E8EC93-DD1E-4D34-837B-3B8E930EE363}" presName="hierChild5" presStyleCnt="0"/>
      <dgm:spPr/>
    </dgm:pt>
    <dgm:pt modelId="{D3CB1323-81F1-4304-8201-9AC4246178F0}" type="pres">
      <dgm:prSet presAssocID="{91D35CEF-1F79-4158-BBA7-82BCE9C75C1B}" presName="hierChild3" presStyleCnt="0"/>
      <dgm:spPr/>
    </dgm:pt>
  </dgm:ptLst>
  <dgm:cxnLst>
    <dgm:cxn modelId="{AEE3C4BD-3D29-435A-B670-B3972052C5E9}" srcId="{91D35CEF-1F79-4158-BBA7-82BCE9C75C1B}" destId="{7D97645F-2BE6-4F11-B701-F3C3D828849C}" srcOrd="1" destOrd="0" parTransId="{0D15AA11-6D17-4647-B5DD-DD069983B384}" sibTransId="{3EA6A906-E03E-4F3E-A864-B5DDED766517}"/>
    <dgm:cxn modelId="{0863D279-D0CE-4C62-87CB-859023704484}" type="presOf" srcId="{91D35CEF-1F79-4158-BBA7-82BCE9C75C1B}" destId="{4113B075-E4CB-49EB-BCB6-3981EF6BF075}" srcOrd="0" destOrd="0" presId="urn:microsoft.com/office/officeart/2005/8/layout/orgChart1"/>
    <dgm:cxn modelId="{0C4BC9F6-0E9C-4388-88BA-00338EB1D42A}" type="presOf" srcId="{7D97645F-2BE6-4F11-B701-F3C3D828849C}" destId="{F3102F4F-B9A8-491D-B94F-5441E318458D}" srcOrd="0" destOrd="0" presId="urn:microsoft.com/office/officeart/2005/8/layout/orgChart1"/>
    <dgm:cxn modelId="{5AD36DD0-FD73-432F-B901-F5FD9BD95026}" type="presOf" srcId="{47E8EC93-DD1E-4D34-837B-3B8E930EE363}" destId="{5862E20A-1F2F-42F7-A4B3-F1F327BFB432}" srcOrd="0" destOrd="0" presId="urn:microsoft.com/office/officeart/2005/8/layout/orgChart1"/>
    <dgm:cxn modelId="{1A7694EC-FF77-4B80-8522-358922BAC8F6}" type="presOf" srcId="{0D15AA11-6D17-4647-B5DD-DD069983B384}" destId="{513253A2-68A1-40B7-B37A-3AB9E4BBBC0A}" srcOrd="0" destOrd="0" presId="urn:microsoft.com/office/officeart/2005/8/layout/orgChart1"/>
    <dgm:cxn modelId="{AF3E52AC-4F0C-4493-90C4-431D7AD4D09C}" srcId="{91D35CEF-1F79-4158-BBA7-82BCE9C75C1B}" destId="{47E8EC93-DD1E-4D34-837B-3B8E930EE363}" srcOrd="2" destOrd="0" parTransId="{F02C41EA-032F-422F-8029-25DE2DF1AD65}" sibTransId="{DBAFB044-66B4-49C6-822C-CA6F544ED654}"/>
    <dgm:cxn modelId="{8A350746-9063-4372-BB32-BE8A881A075E}" type="presOf" srcId="{7D97645F-2BE6-4F11-B701-F3C3D828849C}" destId="{EE26BCC7-774C-4A38-8530-196DAD86B167}" srcOrd="1" destOrd="0" presId="urn:microsoft.com/office/officeart/2005/8/layout/orgChart1"/>
    <dgm:cxn modelId="{C5431012-AAA7-428D-9194-B552EA66CF0A}" srcId="{91D35CEF-1F79-4158-BBA7-82BCE9C75C1B}" destId="{8B52FFCA-D5CD-4C4D-9D0C-6A2EAB27BAEF}" srcOrd="0" destOrd="0" parTransId="{6B4590F1-FCD0-4887-8E8C-1E8C44D47E26}" sibTransId="{13C2E204-7372-4CFC-B930-049534100D8B}"/>
    <dgm:cxn modelId="{B0299748-E25B-4536-90E4-3281820D00F5}" srcId="{446D49A7-63BB-4C34-A0B0-AD2382FD041E}" destId="{91D35CEF-1F79-4158-BBA7-82BCE9C75C1B}" srcOrd="0" destOrd="0" parTransId="{CF18D86F-2510-4F33-A05A-3A3D8E6CB7AB}" sibTransId="{E95BEFBB-DDCD-4225-AB9B-9F3458F5989D}"/>
    <dgm:cxn modelId="{8BF72523-7EAE-4677-9F11-B52FA5A80117}" type="presOf" srcId="{8B52FFCA-D5CD-4C4D-9D0C-6A2EAB27BAEF}" destId="{37AC4104-47E3-4970-B8B3-1D31CBA0F399}" srcOrd="1" destOrd="0" presId="urn:microsoft.com/office/officeart/2005/8/layout/orgChart1"/>
    <dgm:cxn modelId="{00175E89-F7A6-4ADE-8AA3-C6481847C336}" type="presOf" srcId="{91D35CEF-1F79-4158-BBA7-82BCE9C75C1B}" destId="{74D59319-080D-4549-83A1-C667F0162D07}" srcOrd="1" destOrd="0" presId="urn:microsoft.com/office/officeart/2005/8/layout/orgChart1"/>
    <dgm:cxn modelId="{E6C99723-4CE8-4351-B3B4-98804797A627}" type="presOf" srcId="{6B4590F1-FCD0-4887-8E8C-1E8C44D47E26}" destId="{74B322C4-0D6C-41E5-AE10-C64ED8DF2A51}" srcOrd="0" destOrd="0" presId="urn:microsoft.com/office/officeart/2005/8/layout/orgChart1"/>
    <dgm:cxn modelId="{99372434-80BB-4E36-91DB-84762130ED45}" type="presOf" srcId="{446D49A7-63BB-4C34-A0B0-AD2382FD041E}" destId="{251179F4-43EC-443E-9B33-310C91983777}" srcOrd="0" destOrd="0" presId="urn:microsoft.com/office/officeart/2005/8/layout/orgChart1"/>
    <dgm:cxn modelId="{8F4F0C52-8904-4C9B-8E4E-5EBB3D1F1AF0}" type="presOf" srcId="{8B52FFCA-D5CD-4C4D-9D0C-6A2EAB27BAEF}" destId="{721ECFF0-1F3D-4E24-97AE-DA409B769548}" srcOrd="0" destOrd="0" presId="urn:microsoft.com/office/officeart/2005/8/layout/orgChart1"/>
    <dgm:cxn modelId="{267E2F63-7116-4B37-A248-792B170EA9C9}" type="presOf" srcId="{F02C41EA-032F-422F-8029-25DE2DF1AD65}" destId="{7F9DE660-BF7F-41DB-BADB-07149F5AB254}" srcOrd="0" destOrd="0" presId="urn:microsoft.com/office/officeart/2005/8/layout/orgChart1"/>
    <dgm:cxn modelId="{6FB65F45-D2D4-4C7E-BB80-C2FB3717E702}" type="presOf" srcId="{47E8EC93-DD1E-4D34-837B-3B8E930EE363}" destId="{B16D7E92-E10A-480F-A496-EB69B3575AA6}" srcOrd="1" destOrd="0" presId="urn:microsoft.com/office/officeart/2005/8/layout/orgChart1"/>
    <dgm:cxn modelId="{D140387B-B9AD-4506-B759-2317B7FD3E52}" type="presParOf" srcId="{251179F4-43EC-443E-9B33-310C91983777}" destId="{05400CAC-FCAF-496A-A1F7-6CD6EC0E9B72}" srcOrd="0" destOrd="0" presId="urn:microsoft.com/office/officeart/2005/8/layout/orgChart1"/>
    <dgm:cxn modelId="{A448B000-40D8-4B03-AD02-1574F04179E6}" type="presParOf" srcId="{05400CAC-FCAF-496A-A1F7-6CD6EC0E9B72}" destId="{60A40326-11A5-4899-9873-55192C8886A5}" srcOrd="0" destOrd="0" presId="urn:microsoft.com/office/officeart/2005/8/layout/orgChart1"/>
    <dgm:cxn modelId="{697D9B1A-A0D0-4F89-96EB-439CB750CDCD}" type="presParOf" srcId="{60A40326-11A5-4899-9873-55192C8886A5}" destId="{4113B075-E4CB-49EB-BCB6-3981EF6BF075}" srcOrd="0" destOrd="0" presId="urn:microsoft.com/office/officeart/2005/8/layout/orgChart1"/>
    <dgm:cxn modelId="{F1E36A3B-94EB-4644-8B21-D6305D9824E1}" type="presParOf" srcId="{60A40326-11A5-4899-9873-55192C8886A5}" destId="{74D59319-080D-4549-83A1-C667F0162D07}" srcOrd="1" destOrd="0" presId="urn:microsoft.com/office/officeart/2005/8/layout/orgChart1"/>
    <dgm:cxn modelId="{A2E39B5A-3C67-4B37-A7C0-2FCD96D620E7}" type="presParOf" srcId="{05400CAC-FCAF-496A-A1F7-6CD6EC0E9B72}" destId="{AFF91A2E-5343-4EEC-AF35-B312A5641172}" srcOrd="1" destOrd="0" presId="urn:microsoft.com/office/officeart/2005/8/layout/orgChart1"/>
    <dgm:cxn modelId="{29A576A4-6750-428C-8505-30D9CE2B537E}" type="presParOf" srcId="{AFF91A2E-5343-4EEC-AF35-B312A5641172}" destId="{74B322C4-0D6C-41E5-AE10-C64ED8DF2A51}" srcOrd="0" destOrd="0" presId="urn:microsoft.com/office/officeart/2005/8/layout/orgChart1"/>
    <dgm:cxn modelId="{5D4FABCE-A557-420D-8BF2-DA7701F8D00A}" type="presParOf" srcId="{AFF91A2E-5343-4EEC-AF35-B312A5641172}" destId="{53B19E42-A022-40DD-93C4-2C0799F3FFA8}" srcOrd="1" destOrd="0" presId="urn:microsoft.com/office/officeart/2005/8/layout/orgChart1"/>
    <dgm:cxn modelId="{88B81785-CD98-4CD8-AF66-7F3E8605102C}" type="presParOf" srcId="{53B19E42-A022-40DD-93C4-2C0799F3FFA8}" destId="{257EF357-6D11-4E20-97F5-565E18130656}" srcOrd="0" destOrd="0" presId="urn:microsoft.com/office/officeart/2005/8/layout/orgChart1"/>
    <dgm:cxn modelId="{E27C5C4A-BE5A-405E-9D0D-12847E81A3BE}" type="presParOf" srcId="{257EF357-6D11-4E20-97F5-565E18130656}" destId="{721ECFF0-1F3D-4E24-97AE-DA409B769548}" srcOrd="0" destOrd="0" presId="urn:microsoft.com/office/officeart/2005/8/layout/orgChart1"/>
    <dgm:cxn modelId="{41552979-F0EA-4C51-9204-1C5EE13714ED}" type="presParOf" srcId="{257EF357-6D11-4E20-97F5-565E18130656}" destId="{37AC4104-47E3-4970-B8B3-1D31CBA0F399}" srcOrd="1" destOrd="0" presId="urn:microsoft.com/office/officeart/2005/8/layout/orgChart1"/>
    <dgm:cxn modelId="{346A17FB-5EBF-4C43-A9F4-D2E3F7491509}" type="presParOf" srcId="{53B19E42-A022-40DD-93C4-2C0799F3FFA8}" destId="{29158BE5-567F-4A3A-9485-DEFF6EA94540}" srcOrd="1" destOrd="0" presId="urn:microsoft.com/office/officeart/2005/8/layout/orgChart1"/>
    <dgm:cxn modelId="{86829BE6-08CD-49F8-87BA-433CC260A455}" type="presParOf" srcId="{53B19E42-A022-40DD-93C4-2C0799F3FFA8}" destId="{B96DB2A6-AD79-4C6E-A67F-E0E129BFB369}" srcOrd="2" destOrd="0" presId="urn:microsoft.com/office/officeart/2005/8/layout/orgChart1"/>
    <dgm:cxn modelId="{9AC76BD3-6316-4375-BFA1-82EA5D153551}" type="presParOf" srcId="{AFF91A2E-5343-4EEC-AF35-B312A5641172}" destId="{513253A2-68A1-40B7-B37A-3AB9E4BBBC0A}" srcOrd="2" destOrd="0" presId="urn:microsoft.com/office/officeart/2005/8/layout/orgChart1"/>
    <dgm:cxn modelId="{3BA43E9F-6AB0-4672-B5DB-5D9FCDFFD768}" type="presParOf" srcId="{AFF91A2E-5343-4EEC-AF35-B312A5641172}" destId="{1CA364C7-3410-4AD6-9E90-DD59F5EC4F38}" srcOrd="3" destOrd="0" presId="urn:microsoft.com/office/officeart/2005/8/layout/orgChart1"/>
    <dgm:cxn modelId="{A2F39469-64CB-4CBE-A8F0-F0863BA7ED57}" type="presParOf" srcId="{1CA364C7-3410-4AD6-9E90-DD59F5EC4F38}" destId="{461E4C96-D655-4E73-8E28-B0BA1B94D223}" srcOrd="0" destOrd="0" presId="urn:microsoft.com/office/officeart/2005/8/layout/orgChart1"/>
    <dgm:cxn modelId="{E4350F0B-7996-46BB-8C77-168532ACA404}" type="presParOf" srcId="{461E4C96-D655-4E73-8E28-B0BA1B94D223}" destId="{F3102F4F-B9A8-491D-B94F-5441E318458D}" srcOrd="0" destOrd="0" presId="urn:microsoft.com/office/officeart/2005/8/layout/orgChart1"/>
    <dgm:cxn modelId="{23577FCE-8C8D-4153-BDB4-E5A6BC6A2200}" type="presParOf" srcId="{461E4C96-D655-4E73-8E28-B0BA1B94D223}" destId="{EE26BCC7-774C-4A38-8530-196DAD86B167}" srcOrd="1" destOrd="0" presId="urn:microsoft.com/office/officeart/2005/8/layout/orgChart1"/>
    <dgm:cxn modelId="{F2440981-243E-4398-88F3-11B2C940ADB3}" type="presParOf" srcId="{1CA364C7-3410-4AD6-9E90-DD59F5EC4F38}" destId="{1EB61DBB-9681-4228-8FBC-D96EE1BAB836}" srcOrd="1" destOrd="0" presId="urn:microsoft.com/office/officeart/2005/8/layout/orgChart1"/>
    <dgm:cxn modelId="{6C1E50F9-1862-4F80-957C-F7953A35ED9F}" type="presParOf" srcId="{1CA364C7-3410-4AD6-9E90-DD59F5EC4F38}" destId="{7FE3DF01-C16C-459F-91B7-609109C08B48}" srcOrd="2" destOrd="0" presId="urn:microsoft.com/office/officeart/2005/8/layout/orgChart1"/>
    <dgm:cxn modelId="{CACF921E-CE6C-4BF1-A08C-1EA539970C1B}" type="presParOf" srcId="{AFF91A2E-5343-4EEC-AF35-B312A5641172}" destId="{7F9DE660-BF7F-41DB-BADB-07149F5AB254}" srcOrd="4" destOrd="0" presId="urn:microsoft.com/office/officeart/2005/8/layout/orgChart1"/>
    <dgm:cxn modelId="{86021EAC-4250-46A4-BE0D-1B3722585E56}" type="presParOf" srcId="{AFF91A2E-5343-4EEC-AF35-B312A5641172}" destId="{78D65594-87BF-41B2-948B-E669DF72C430}" srcOrd="5" destOrd="0" presId="urn:microsoft.com/office/officeart/2005/8/layout/orgChart1"/>
    <dgm:cxn modelId="{DD05BB22-B44C-47B7-9729-9C86FECEA46B}" type="presParOf" srcId="{78D65594-87BF-41B2-948B-E669DF72C430}" destId="{C61881C6-D795-45AE-AF06-FBB05AFD2DC0}" srcOrd="0" destOrd="0" presId="urn:microsoft.com/office/officeart/2005/8/layout/orgChart1"/>
    <dgm:cxn modelId="{B057BDFF-5C83-4784-BD1D-F22602006861}" type="presParOf" srcId="{C61881C6-D795-45AE-AF06-FBB05AFD2DC0}" destId="{5862E20A-1F2F-42F7-A4B3-F1F327BFB432}" srcOrd="0" destOrd="0" presId="urn:microsoft.com/office/officeart/2005/8/layout/orgChart1"/>
    <dgm:cxn modelId="{8AC6381B-561C-49A7-9312-20DC7C4D4126}" type="presParOf" srcId="{C61881C6-D795-45AE-AF06-FBB05AFD2DC0}" destId="{B16D7E92-E10A-480F-A496-EB69B3575AA6}" srcOrd="1" destOrd="0" presId="urn:microsoft.com/office/officeart/2005/8/layout/orgChart1"/>
    <dgm:cxn modelId="{C2C6CB76-FF35-48D8-B046-B14DBF198831}" type="presParOf" srcId="{78D65594-87BF-41B2-948B-E669DF72C430}" destId="{4DBA3679-F056-48AC-B3A0-D263C899828E}" srcOrd="1" destOrd="0" presId="urn:microsoft.com/office/officeart/2005/8/layout/orgChart1"/>
    <dgm:cxn modelId="{081BF6E8-2A3C-4FB9-815D-8435A3A1BE41}" type="presParOf" srcId="{78D65594-87BF-41B2-948B-E669DF72C430}" destId="{7E31AB6B-FADC-4F03-8261-47255752F63F}" srcOrd="2" destOrd="0" presId="urn:microsoft.com/office/officeart/2005/8/layout/orgChart1"/>
    <dgm:cxn modelId="{E17A1926-160F-4FC7-A55A-C963C34F2CCA}" type="presParOf" srcId="{05400CAC-FCAF-496A-A1F7-6CD6EC0E9B72}" destId="{D3CB1323-81F1-4304-8201-9AC4246178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p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gm:t>
    </dgm:pt>
    <dgm:pt modelId="{C9CB716D-8343-4B8A-AC7E-9006A3D25B02}" cxnId="{D7F5FAF2-CDBD-4149-9639-781B4ED03A61}" type="parTrans">
      <dgm:prSet/>
      <dgm:spPr/>
      <dgm:t>
        <a:bodyPr/>
        <a:p>
          <a:endParaRPr lang="ru-RU"/>
        </a:p>
      </dgm:t>
    </dgm:pt>
    <dgm:pt modelId="{ACD23E29-7FB0-4A05-9259-958039ABFC9C}" cxnId="{D7F5FAF2-CDBD-4149-9639-781B4ED03A61}" type="sibTrans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p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1315613-6470-43B0-9BD5-A3909B5C95B7}" cxnId="{DEA7A763-6593-4108-8878-5D931A4D1113}" type="parTrans">
      <dgm:prSet/>
      <dgm:spPr/>
      <dgm:t>
        <a:bodyPr/>
        <a:p>
          <a:endParaRPr lang="ru-RU"/>
        </a:p>
      </dgm:t>
    </dgm:pt>
    <dgm:pt modelId="{DAD83A84-A211-40A4-97C7-923CC9CF3541}" cxnId="{DEA7A763-6593-4108-8878-5D931A4D1113}" type="sibTrans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p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cxnId="{01C36C1F-A8A0-4DC5-9B30-A0B821FCD956}" type="parTrans">
      <dgm:prSet/>
      <dgm:spPr/>
      <dgm:t>
        <a:bodyPr/>
        <a:p>
          <a:endParaRPr lang="ru-RU"/>
        </a:p>
      </dgm:t>
    </dgm:pt>
    <dgm:pt modelId="{BF103A25-2989-44A8-8F7A-52AF6B224E3C}" cxnId="{01C36C1F-A8A0-4DC5-9B30-A0B821FCD956}" type="sibTrans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p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p>
          <a:endParaRPr lang="ru-RU"/>
        </a:p>
      </dgm:t>
    </dgm:pt>
  </dgm:ptLst>
  <dgm:cxnLst>
    <dgm:cxn modelId="{EE4C84E8-26F3-4222-9DAC-49596299B4CC}" type="presOf" srcId="{BF103A25-2989-44A8-8F7A-52AF6B224E3C}" destId="{5AF53BEB-0DB0-4983-ACF1-4E874E9D6E19}" srcOrd="0" destOrd="0" presId="urn:microsoft.com/office/officeart/2005/8/layout/cycle7"/>
    <dgm:cxn modelId="{56DF2201-2AB4-47C5-9097-7A614A8088D5}" type="presOf" srcId="{ACD23E29-7FB0-4A05-9259-958039ABFC9C}" destId="{7007533E-AA26-4495-B569-0A4C60A83787}" srcOrd="0" destOrd="0" presId="urn:microsoft.com/office/officeart/2005/8/layout/cycle7"/>
    <dgm:cxn modelId="{284FDAC0-7FDA-4D56-912A-4497902F0D2C}" type="presOf" srcId="{DAD83A84-A211-40A4-97C7-923CC9CF3541}" destId="{830B6424-9510-4121-93F7-B4FFFED7FE2C}" srcOrd="1" destOrd="0" presId="urn:microsoft.com/office/officeart/2005/8/layout/cycle7"/>
    <dgm:cxn modelId="{C488A44A-6E87-44A8-9327-5120E891DA7A}" type="presOf" srcId="{DAD83A84-A211-40A4-97C7-923CC9CF3541}" destId="{A4863399-D26F-4E22-85A2-C8E842582E69}" srcOrd="0" destOrd="0" presId="urn:microsoft.com/office/officeart/2005/8/layout/cycle7"/>
    <dgm:cxn modelId="{917C1E87-4873-48BB-A2CE-B63EB777B366}" type="presOf" srcId="{61931065-C345-4F3B-ABE9-CB0F92740C27}" destId="{1DE5F2DD-CAC4-49C6-AB7F-385E376285C6}" srcOrd="0" destOrd="0" presId="urn:microsoft.com/office/officeart/2005/8/layout/cycle7"/>
    <dgm:cxn modelId="{0F2AEB0C-B9B5-45B0-B5D3-B8AB10CBBB55}" type="presOf" srcId="{CD8518E1-0B73-4F41-8C93-5CD96EEA4B06}" destId="{BA6C0A05-E1B8-401A-BCB1-752321B12E13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FDECC9DF-CAD6-4B26-BDF9-48C82727CCED}" type="presOf" srcId="{BF103A25-2989-44A8-8F7A-52AF6B224E3C}" destId="{397C1B2B-E0F5-4743-8B5F-DB80C3606A62}" srcOrd="1" destOrd="0" presId="urn:microsoft.com/office/officeart/2005/8/layout/cycle7"/>
    <dgm:cxn modelId="{DDEFA002-F0E3-4BD2-BDC4-61F035C0ACAB}" type="presOf" srcId="{04A49B8C-6519-4096-BEF2-86109F68DFD4}" destId="{FD64A5D0-E8F1-407E-85A2-D965CC9B642B}" srcOrd="0" destOrd="0" presId="urn:microsoft.com/office/officeart/2005/8/layout/cycle7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84110229-4F37-4514-9E9A-D4760C0D2944}" type="presOf" srcId="{ACD23E29-7FB0-4A05-9259-958039ABFC9C}" destId="{7D3FA7D3-2A47-427F-8555-21F8E65B99EF}" srcOrd="1" destOrd="0" presId="urn:microsoft.com/office/officeart/2005/8/layout/cycle7"/>
    <dgm:cxn modelId="{D8AA25D9-B741-499F-83C2-0CC4F6E1AFB3}" type="presOf" srcId="{AAE0B50B-BE33-4275-9F84-C936F253B089}" destId="{4B43DFFB-5A1B-4805-B7D3-51C38D65ED0B}" srcOrd="0" destOrd="0" presId="urn:microsoft.com/office/officeart/2005/8/layout/cycle7"/>
    <dgm:cxn modelId="{52514988-6B34-4536-B0B3-2B9A04446835}" type="presParOf" srcId="{1DE5F2DD-CAC4-49C6-AB7F-385E376285C6}" destId="{BA6C0A05-E1B8-401A-BCB1-752321B12E13}" srcOrd="0" destOrd="0" presId="urn:microsoft.com/office/officeart/2005/8/layout/cycle7"/>
    <dgm:cxn modelId="{CFDAE78A-0170-46EB-A099-73B5F84CF052}" type="presParOf" srcId="{1DE5F2DD-CAC4-49C6-AB7F-385E376285C6}" destId="{7007533E-AA26-4495-B569-0A4C60A83787}" srcOrd="1" destOrd="0" presId="urn:microsoft.com/office/officeart/2005/8/layout/cycle7"/>
    <dgm:cxn modelId="{81ABF67A-81F5-4817-8F0B-5C7C0CA2CAB8}" type="presParOf" srcId="{7007533E-AA26-4495-B569-0A4C60A83787}" destId="{7D3FA7D3-2A47-427F-8555-21F8E65B99EF}" srcOrd="0" destOrd="0" presId="urn:microsoft.com/office/officeart/2005/8/layout/cycle7"/>
    <dgm:cxn modelId="{27543274-58D7-4866-BF47-5D4AFFE6B6A3}" type="presParOf" srcId="{1DE5F2DD-CAC4-49C6-AB7F-385E376285C6}" destId="{4B43DFFB-5A1B-4805-B7D3-51C38D65ED0B}" srcOrd="2" destOrd="0" presId="urn:microsoft.com/office/officeart/2005/8/layout/cycle7"/>
    <dgm:cxn modelId="{FA05EFE6-4C24-4FBE-81D5-96AE61CC8D62}" type="presParOf" srcId="{1DE5F2DD-CAC4-49C6-AB7F-385E376285C6}" destId="{5AF53BEB-0DB0-4983-ACF1-4E874E9D6E19}" srcOrd="3" destOrd="0" presId="urn:microsoft.com/office/officeart/2005/8/layout/cycle7"/>
    <dgm:cxn modelId="{BDFD9B78-B117-4B93-B90D-2B7DCBA4A6DB}" type="presParOf" srcId="{5AF53BEB-0DB0-4983-ACF1-4E874E9D6E19}" destId="{397C1B2B-E0F5-4743-8B5F-DB80C3606A62}" srcOrd="0" destOrd="0" presId="urn:microsoft.com/office/officeart/2005/8/layout/cycle7"/>
    <dgm:cxn modelId="{50C2FFD2-501C-498D-8F3A-A126F5DD2A1A}" type="presParOf" srcId="{1DE5F2DD-CAC4-49C6-AB7F-385E376285C6}" destId="{FD64A5D0-E8F1-407E-85A2-D965CC9B642B}" srcOrd="4" destOrd="0" presId="urn:microsoft.com/office/officeart/2005/8/layout/cycle7"/>
    <dgm:cxn modelId="{D26E399D-CD4D-4286-B8F4-2DDA4D6694A6}" type="presParOf" srcId="{1DE5F2DD-CAC4-49C6-AB7F-385E376285C6}" destId="{A4863399-D26F-4E22-85A2-C8E842582E69}" srcOrd="5" destOrd="0" presId="urn:microsoft.com/office/officeart/2005/8/layout/cycle7"/>
    <dgm:cxn modelId="{D8A9DC67-2D2A-4093-B55E-A2C1F095F73B}" type="presParOf" srcId="{A4863399-D26F-4E22-85A2-C8E842582E69}" destId="{830B6424-9510-4121-93F7-B4FFFED7FE2C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37485"/>
        <a:chOff x="0" y="0"/>
        <a:chExt cx="3261995" cy="2737485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4338" y="0"/>
          <a:ext cx="2433320" cy="1216660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sp:txBody>
      <dsp:txXfrm>
        <a:off x="414338" y="0"/>
        <a:ext cx="2433320" cy="1216660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57670" y="1216660"/>
          <a:ext cx="243332" cy="912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57670" y="1216660"/>
        <a:ext cx="243332" cy="912495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1002" y="1520825"/>
          <a:ext cx="1946656" cy="12166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  <a:endParaRPr>
            <a:solidFill>
              <a:schemeClr val="dk1"/>
            </a:solidFill>
          </a:endParaRPr>
        </a:p>
      </dsp:txBody>
      <dsp:txXfrm>
        <a:off x="901002" y="1520825"/>
        <a:ext cx="1946656" cy="1216660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4338" y="0"/>
          <a:ext cx="486664" cy="1216660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4338" y="0"/>
        <a:ext cx="486664" cy="12166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261995" cy="2737485"/>
        <a:chOff x="0" y="0"/>
        <a:chExt cx="3261995" cy="2737485"/>
      </a:xfrm>
    </dsp:grpSpPr>
    <dsp:sp modelId="{8635F9FE-D1CB-4B62-8813-C1440244973D}">
      <dsp:nvSpPr>
        <dsp:cNvPr id="3" name="Скругленный прямоугольник 2"/>
        <dsp:cNvSpPr/>
      </dsp:nvSpPr>
      <dsp:spPr bwMode="white">
        <a:xfrm>
          <a:off x="414338" y="0"/>
          <a:ext cx="2433320" cy="121666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25400" rIns="38100" bIns="254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4338" y="0"/>
        <a:ext cx="2433320" cy="1216660"/>
      </dsp:txXfrm>
    </dsp:sp>
    <dsp:sp modelId="{CC2FD097-F3FB-4B3B-A75F-BAD9EC4A818B}">
      <dsp:nvSpPr>
        <dsp:cNvPr id="5" name="Полилиния 4"/>
        <dsp:cNvSpPr/>
      </dsp:nvSpPr>
      <dsp:spPr bwMode="white">
        <a:xfrm>
          <a:off x="657670" y="1216660"/>
          <a:ext cx="243332" cy="912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3"/>
        </a:lnRef>
        <a:fillRef idx="0">
          <a:schemeClr val="accent2">
            <a:tint val="90000"/>
          </a:schemeClr>
        </a:fillRef>
        <a:effectRef idx="0">
          <a:scrgbClr r="0" g="0" b="0"/>
        </a:effectRef>
        <a:fontRef idx="minor"/>
      </dsp:style>
      <dsp:txXfrm>
        <a:off x="657670" y="1216660"/>
        <a:ext cx="243332" cy="912495"/>
      </dsp:txXfrm>
    </dsp:sp>
    <dsp:sp modelId="{FFA0B8A4-B681-4102-8750-4ABEBA00E471}">
      <dsp:nvSpPr>
        <dsp:cNvPr id="6" name="Скругленный прямоугольник 5"/>
        <dsp:cNvSpPr/>
      </dsp:nvSpPr>
      <dsp:spPr bwMode="white">
        <a:xfrm>
          <a:off x="901002" y="1520825"/>
          <a:ext cx="1946656" cy="12166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0955" tIns="13970" rIns="20955" bIns="139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  <a:endParaRPr>
            <a:solidFill>
              <a:schemeClr val="dk1"/>
            </a:solidFill>
          </a:endParaRPr>
        </a:p>
      </dsp:txBody>
      <dsp:txXfrm>
        <a:off x="901002" y="1520825"/>
        <a:ext cx="1946656" cy="1216660"/>
      </dsp:txXfrm>
    </dsp:sp>
    <dsp:sp modelId="{E62A8229-D6AA-468F-838D-00B01F51D6E9}">
      <dsp:nvSpPr>
        <dsp:cNvPr id="4" name="Скругленный прямоугольник 3" hidden="1"/>
        <dsp:cNvSpPr/>
      </dsp:nvSpPr>
      <dsp:spPr bwMode="white">
        <a:xfrm>
          <a:off x="414338" y="0"/>
          <a:ext cx="486664" cy="121666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2"/>
        </a:fillRef>
        <a:effectRef idx="0">
          <a:scrgbClr r="0" g="0" b="0"/>
        </a:effectRef>
        <a:fontRef idx="minor">
          <a:schemeClr val="lt1"/>
        </a:fontRef>
      </dsp:style>
      <dsp:txXfrm>
        <a:off x="414338" y="0"/>
        <a:ext cx="486664" cy="12166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9598660" cy="5007610"/>
        <a:chOff x="0" y="0"/>
        <a:chExt cx="9598660" cy="5007610"/>
      </a:xfrm>
    </dsp:grpSpPr>
    <dsp:sp modelId="{74B322C4-0D6C-41E5-AE10-C64ED8DF2A51}">
      <dsp:nvSpPr>
        <dsp:cNvPr id="5" name="Полилиния 4"/>
        <dsp:cNvSpPr/>
      </dsp:nvSpPr>
      <dsp:spPr bwMode="white">
        <a:xfrm>
          <a:off x="1403313" y="2209109"/>
          <a:ext cx="3396017" cy="589391"/>
        </a:xfrm>
        <a:custGeom>
          <a:avLst/>
          <a:gdLst/>
          <a:ahLst/>
          <a:cxnLst/>
          <a:pathLst>
            <a:path w="5348" h="928">
              <a:moveTo>
                <a:pt x="5348" y="0"/>
              </a:moveTo>
              <a:lnTo>
                <a:pt x="5348" y="464"/>
              </a:lnTo>
              <a:lnTo>
                <a:pt x="0" y="464"/>
              </a:lnTo>
              <a:lnTo>
                <a:pt x="0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403313" y="2209109"/>
        <a:ext cx="3396017" cy="589391"/>
      </dsp:txXfrm>
    </dsp:sp>
    <dsp:sp modelId="{513253A2-68A1-40B7-B37A-3AB9E4BBBC0A}">
      <dsp:nvSpPr>
        <dsp:cNvPr id="8" name="Полилиния 7"/>
        <dsp:cNvSpPr/>
      </dsp:nvSpPr>
      <dsp:spPr bwMode="white">
        <a:xfrm>
          <a:off x="4799330" y="2209109"/>
          <a:ext cx="0" cy="589391"/>
        </a:xfrm>
        <a:custGeom>
          <a:avLst/>
          <a:gdLst/>
          <a:ahLst/>
          <a:cxnLst/>
          <a:pathLst>
            <a:path h="928">
              <a:moveTo>
                <a:pt x="0" y="0"/>
              </a:moveTo>
              <a:lnTo>
                <a:pt x="0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99330" y="2209109"/>
        <a:ext cx="0" cy="589391"/>
      </dsp:txXfrm>
    </dsp:sp>
    <dsp:sp modelId="{7F9DE660-BF7F-41DB-BADB-07149F5AB254}">
      <dsp:nvSpPr>
        <dsp:cNvPr id="11" name="Полилиния 10"/>
        <dsp:cNvSpPr/>
      </dsp:nvSpPr>
      <dsp:spPr bwMode="white">
        <a:xfrm>
          <a:off x="4799330" y="2209109"/>
          <a:ext cx="3396017" cy="589391"/>
        </a:xfrm>
        <a:custGeom>
          <a:avLst/>
          <a:gdLst/>
          <a:ahLst/>
          <a:cxnLst/>
          <a:pathLst>
            <a:path w="5348" h="928">
              <a:moveTo>
                <a:pt x="0" y="0"/>
              </a:moveTo>
              <a:lnTo>
                <a:pt x="0" y="464"/>
              </a:lnTo>
              <a:lnTo>
                <a:pt x="5348" y="464"/>
              </a:lnTo>
              <a:lnTo>
                <a:pt x="5348" y="928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99330" y="2209109"/>
        <a:ext cx="3396017" cy="589391"/>
      </dsp:txXfrm>
    </dsp:sp>
    <dsp:sp modelId="{4113B075-E4CB-49EB-BCB6-3981EF6BF075}">
      <dsp:nvSpPr>
        <dsp:cNvPr id="3" name="Прямоугольник 2"/>
        <dsp:cNvSpPr/>
      </dsp:nvSpPr>
      <dsp:spPr bwMode="white">
        <a:xfrm>
          <a:off x="3396017" y="805796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aseline="0" smtClean="0">
            <a:latin typeface="Times New Roman" panose="02020603050405020304"/>
          </a:endParaRPr>
        </a:p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sp:txBody>
      <dsp:txXfrm>
        <a:off x="3396017" y="805796"/>
        <a:ext cx="2806626" cy="1403313"/>
      </dsp:txXfrm>
    </dsp:sp>
    <dsp:sp modelId="{721ECFF0-1F3D-4E24-97AE-DA409B769548}">
      <dsp:nvSpPr>
        <dsp:cNvPr id="6" name="Прямоугольник 5"/>
        <dsp:cNvSpPr/>
      </dsp:nvSpPr>
      <dsp:spPr bwMode="white">
        <a:xfrm>
          <a:off x="0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*Земельный налог;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*Единый сельскохозяйственный налог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sp:txBody>
      <dsp:txXfrm>
        <a:off x="0" y="2798501"/>
        <a:ext cx="2806626" cy="1403313"/>
      </dsp:txXfrm>
    </dsp:sp>
    <dsp:sp modelId="{F3102F4F-B9A8-491D-B94F-5441E318458D}">
      <dsp:nvSpPr>
        <dsp:cNvPr id="9" name="Прямоугольник 8"/>
        <dsp:cNvSpPr/>
      </dsp:nvSpPr>
      <dsp:spPr bwMode="white">
        <a:xfrm>
          <a:off x="3396017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Неналоговые доходы</a:t>
          </a:r>
          <a:endParaRPr lang="ru-RU" b="1" baseline="0" smtClean="0">
            <a:latin typeface="Times New Roman" panose="02020603050405020304"/>
          </a:endParaRPr>
        </a:p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</dsp:txBody>
      <dsp:txXfrm>
        <a:off x="3396017" y="2798501"/>
        <a:ext cx="2806626" cy="1403313"/>
      </dsp:txXfrm>
    </dsp:sp>
    <dsp:sp modelId="{5862E20A-1F2F-42F7-A4B3-F1F327BFB432}">
      <dsp:nvSpPr>
        <dsp:cNvPr id="12" name="Прямоугольник 11"/>
        <dsp:cNvSpPr/>
      </dsp:nvSpPr>
      <dsp:spPr bwMode="white">
        <a:xfrm>
          <a:off x="6792034" y="2798501"/>
          <a:ext cx="2806626" cy="1403313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985" tIns="6985" rIns="6985" bIns="6985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marR="0" lvl="0" algn="ctr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  <a:endParaRPr lang="ru-RU" b="1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*Дотации;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*Субвенции;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*Субсидии</a:t>
          </a:r>
          <a:endParaRPr lang="ru-RU" baseline="0" smtClean="0">
            <a:latin typeface="Times New Roman" panose="02020603050405020304"/>
          </a:endParaRPr>
        </a:p>
        <a:p>
          <a:pPr marR="0" lvl="0" algn="l" rt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baseline="0" smtClean="0">
              <a:latin typeface="Times New Roman" panose="02020603050405020304"/>
            </a:rPr>
            <a:t>*Прочие безвозмездные поступления</a:t>
          </a:r>
        </a:p>
      </dsp:txBody>
      <dsp:txXfrm>
        <a:off x="6792034" y="2798501"/>
        <a:ext cx="2806626" cy="1403313"/>
      </dsp:txXfrm>
    </dsp:sp>
    <dsp:sp modelId="{74D59319-080D-4549-83A1-C667F0162D07}">
      <dsp:nvSpPr>
        <dsp:cNvPr id="4" name="Прямоугольник 3" hidden="1"/>
        <dsp:cNvSpPr/>
      </dsp:nvSpPr>
      <dsp:spPr>
        <a:xfrm>
          <a:off x="5641318" y="805796"/>
          <a:ext cx="561325" cy="1403313"/>
        </a:xfrm>
        <a:prstGeom prst="rect">
          <a:avLst/>
        </a:prstGeom>
      </dsp:spPr>
      <dsp:txXfrm>
        <a:off x="5641318" y="805796"/>
        <a:ext cx="561325" cy="1403313"/>
      </dsp:txXfrm>
    </dsp:sp>
    <dsp:sp modelId="{37AC4104-47E3-4970-B8B3-1D31CBA0F399}">
      <dsp:nvSpPr>
        <dsp:cNvPr id="7" name="Прямоугольник 6" hidden="1"/>
        <dsp:cNvSpPr/>
      </dsp:nvSpPr>
      <dsp:spPr>
        <a:xfrm>
          <a:off x="2245301" y="2798501"/>
          <a:ext cx="561325" cy="1403313"/>
        </a:xfrm>
        <a:prstGeom prst="rect">
          <a:avLst/>
        </a:prstGeom>
      </dsp:spPr>
      <dsp:txXfrm>
        <a:off x="2245301" y="2798501"/>
        <a:ext cx="561325" cy="1403313"/>
      </dsp:txXfrm>
    </dsp:sp>
    <dsp:sp modelId="{EE26BCC7-774C-4A38-8530-196DAD86B167}">
      <dsp:nvSpPr>
        <dsp:cNvPr id="10" name="Прямоугольник 9" hidden="1"/>
        <dsp:cNvSpPr/>
      </dsp:nvSpPr>
      <dsp:spPr>
        <a:xfrm>
          <a:off x="5641318" y="2798501"/>
          <a:ext cx="561325" cy="1403313"/>
        </a:xfrm>
        <a:prstGeom prst="rect">
          <a:avLst/>
        </a:prstGeom>
      </dsp:spPr>
      <dsp:txXfrm>
        <a:off x="5641318" y="2798501"/>
        <a:ext cx="561325" cy="1403313"/>
      </dsp:txXfrm>
    </dsp:sp>
    <dsp:sp modelId="{B16D7E92-E10A-480F-A496-EB69B3575AA6}">
      <dsp:nvSpPr>
        <dsp:cNvPr id="13" name="Прямоугольник 12" hidden="1"/>
        <dsp:cNvSpPr/>
      </dsp:nvSpPr>
      <dsp:spPr>
        <a:xfrm>
          <a:off x="9037335" y="2798501"/>
          <a:ext cx="561325" cy="1403313"/>
        </a:xfrm>
        <a:prstGeom prst="rect">
          <a:avLst/>
        </a:prstGeom>
      </dsp:spPr>
      <dsp:txXfrm>
        <a:off x="9037335" y="2798501"/>
        <a:ext cx="561325" cy="14033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8761095" cy="5001895"/>
        <a:chOff x="0" y="0"/>
        <a:chExt cx="8761095" cy="5001895"/>
      </a:xfrm>
    </dsp:grpSpPr>
    <dsp:sp modelId="{BA6C0A05-E1B8-401A-BCB1-752321B12E13}">
      <dsp:nvSpPr>
        <dsp:cNvPr id="3" name="Скругленный прямоугольник 2"/>
        <dsp:cNvSpPr/>
      </dsp:nvSpPr>
      <dsp:spPr bwMode="white">
        <a:xfrm>
          <a:off x="519501" y="-211715"/>
          <a:ext cx="7745366" cy="1296539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137160" tIns="137160" rIns="137160" bIns="1371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sp:txBody>
      <dsp:txXfrm>
        <a:off x="519501" y="-211715"/>
        <a:ext cx="7745366" cy="1296539"/>
      </dsp:txXfrm>
    </dsp:sp>
    <dsp:sp modelId="{7007533E-AA26-4495-B569-0A4C60A83787}">
      <dsp:nvSpPr>
        <dsp:cNvPr id="4" name="Двойная стрелка влево/вправо 3"/>
        <dsp:cNvSpPr/>
      </dsp:nvSpPr>
      <dsp:spPr bwMode="white">
        <a:xfrm rot="3599999">
          <a:off x="4796808" y="1850623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3599999">
        <a:off x="4796808" y="1850623"/>
        <a:ext cx="1085573" cy="453788"/>
      </dsp:txXfrm>
    </dsp:sp>
    <dsp:sp modelId="{4B43DFFB-5A1B-4805-B7D3-51C38D65ED0B}">
      <dsp:nvSpPr>
        <dsp:cNvPr id="5" name="Скругленный прямоугольник 4"/>
        <dsp:cNvSpPr/>
      </dsp:nvSpPr>
      <dsp:spPr bwMode="white">
        <a:xfrm>
          <a:off x="4869401" y="3070211"/>
          <a:ext cx="3324143" cy="2143399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  <a:endParaRPr lang="ru-RU" sz="2000" b="1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869401" y="3070211"/>
        <a:ext cx="3324143" cy="2143399"/>
      </dsp:txXfrm>
    </dsp:sp>
    <dsp:sp modelId="{5AF53BEB-0DB0-4983-ACF1-4E874E9D6E19}">
      <dsp:nvSpPr>
        <dsp:cNvPr id="6" name="Двойная стрелка влево/вправо 5"/>
        <dsp:cNvSpPr/>
      </dsp:nvSpPr>
      <dsp:spPr bwMode="white">
        <a:xfrm rot="10925186">
          <a:off x="3648581" y="3829763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 rot="10925186">
        <a:off x="3648581" y="3829763"/>
        <a:ext cx="1085573" cy="453788"/>
      </dsp:txXfrm>
    </dsp:sp>
    <dsp:sp modelId="{FD64A5D0-E8F1-407E-85A2-D965CC9B642B}">
      <dsp:nvSpPr>
        <dsp:cNvPr id="7" name="Скругленный прямоугольник 6"/>
        <dsp:cNvSpPr/>
      </dsp:nvSpPr>
      <dsp:spPr bwMode="white">
        <a:xfrm>
          <a:off x="0" y="2934020"/>
          <a:ext cx="3513334" cy="2067875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76200" tIns="76200" rIns="76200" bIns="762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  <a:endParaRPr lang="ru-RU" sz="2000" b="1" i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  <a:endParaRPr lang="ru-RU" sz="1400" b="1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2934020"/>
        <a:ext cx="3513334" cy="2067875"/>
      </dsp:txXfrm>
    </dsp:sp>
    <dsp:sp modelId="{A4863399-D26F-4E22-85A2-C8E842582E69}">
      <dsp:nvSpPr>
        <dsp:cNvPr id="8" name="Двойная стрелка влево/вправо 7"/>
        <dsp:cNvSpPr/>
      </dsp:nvSpPr>
      <dsp:spPr bwMode="white">
        <a:xfrm rot="-3195942">
          <a:off x="2675553" y="1782527"/>
          <a:ext cx="1085573" cy="453788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700"/>
          </a:lvl1pPr>
          <a:lvl2pPr marL="114300" indent="-114300" algn="ctr">
            <a:defRPr sz="1300"/>
          </a:lvl2pPr>
          <a:lvl3pPr marL="228600" indent="-114300" algn="ctr">
            <a:defRPr sz="1300"/>
          </a:lvl3pPr>
          <a:lvl4pPr marL="342900" indent="-114300" algn="ctr">
            <a:defRPr sz="1300"/>
          </a:lvl4pPr>
          <a:lvl5pPr marL="457200" indent="-114300" algn="ctr">
            <a:defRPr sz="1300"/>
          </a:lvl5pPr>
          <a:lvl6pPr marL="571500" indent="-114300" algn="ctr">
            <a:defRPr sz="1300"/>
          </a:lvl6pPr>
          <a:lvl7pPr marL="685800" indent="-114300" algn="ctr">
            <a:defRPr sz="1300"/>
          </a:lvl7pPr>
          <a:lvl8pPr marL="800100" indent="-114300" algn="ctr">
            <a:defRPr sz="1300"/>
          </a:lvl8pPr>
          <a:lvl9pPr marL="914400" indent="-114300" algn="ctr">
            <a:defRPr sz="13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3195942">
        <a:off x="2675553" y="1782527"/>
        <a:ext cx="1085573" cy="453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E837E-1DCC-474B-9C16-98BC45B05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1984</Words>
  <Characters>11313</Characters>
  <Lines>94</Lines>
  <Paragraphs>26</Paragraphs>
  <TotalTime>11</TotalTime>
  <ScaleCrop>false</ScaleCrop>
  <LinksUpToDate>false</LinksUpToDate>
  <CharactersWithSpaces>13271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2024-05-06T11:42:00Z</dcterms:created>
  <dc:creator>Home</dc:creator>
  <cp:lastModifiedBy>Ноутбук</cp:lastModifiedBy>
  <cp:lastPrinted>2015-02-24T08:30:00Z</cp:lastPrinted>
  <dcterms:modified xsi:type="dcterms:W3CDTF">2025-04-29T13:53:12Z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AA80B5A8AF004B94B7F85A48E23B4058_13</vt:lpwstr>
  </property>
</Properties>
</file>